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6BD3" w14:textId="7499B101" w:rsidR="002E3F84" w:rsidRPr="00AB1738" w:rsidRDefault="00AB1738" w:rsidP="004661BF">
      <w:pPr>
        <w:pBdr>
          <w:bottom w:val="single" w:sz="4" w:space="1" w:color="808080"/>
        </w:pBdr>
        <w:spacing w:after="0" w:line="240" w:lineRule="auto"/>
        <w:rPr>
          <w:rFonts w:ascii="Calibri" w:hAnsi="Calibri" w:cs="Times"/>
          <w:color w:val="C45911" w:themeColor="accent2" w:themeShade="BF"/>
          <w:lang w:val="nl-BE"/>
        </w:rPr>
      </w:pPr>
      <w:r w:rsidRPr="00AB1738">
        <w:rPr>
          <w:rFonts w:ascii="Calibri" w:hAnsi="Calibri" w:cs="Times"/>
          <w:color w:val="C45911" w:themeColor="accent2" w:themeShade="BF"/>
          <w:sz w:val="28"/>
          <w:szCs w:val="26"/>
          <w:lang w:val="nl-BE"/>
        </w:rPr>
        <w:t>DOC</w:t>
      </w:r>
      <w:r w:rsidR="004661BF" w:rsidRPr="00AB1738">
        <w:rPr>
          <w:rFonts w:ascii="Calibri" w:hAnsi="Calibri" w:cs="Times"/>
          <w:color w:val="C45911" w:themeColor="accent2" w:themeShade="BF"/>
          <w:sz w:val="28"/>
          <w:szCs w:val="26"/>
          <w:lang w:val="nl-BE"/>
        </w:rPr>
        <w:t xml:space="preserve"> </w:t>
      </w:r>
      <w:r w:rsidR="001B6977">
        <w:rPr>
          <w:rFonts w:ascii="Calibri" w:hAnsi="Calibri" w:cs="Times"/>
          <w:color w:val="C45911" w:themeColor="accent2" w:themeShade="BF"/>
          <w:sz w:val="28"/>
          <w:szCs w:val="26"/>
          <w:lang w:val="nl-BE"/>
        </w:rPr>
        <w:t>8</w:t>
      </w:r>
      <w:r w:rsidR="00BD12A7" w:rsidRPr="00AB1738">
        <w:rPr>
          <w:rFonts w:ascii="Calibri" w:hAnsi="Calibri" w:cs="Times"/>
          <w:color w:val="C45911" w:themeColor="accent2" w:themeShade="BF"/>
          <w:sz w:val="24"/>
          <w:szCs w:val="24"/>
          <w:lang w:val="nl-BE"/>
        </w:rPr>
        <w:t xml:space="preserve">: </w:t>
      </w:r>
      <w:r w:rsidR="00BD12A7" w:rsidRPr="00AB1738">
        <w:rPr>
          <w:rFonts w:ascii="Calibri" w:hAnsi="Calibri" w:cs="Times"/>
          <w:b/>
          <w:bCs/>
          <w:color w:val="C45911" w:themeColor="accent2" w:themeShade="BF"/>
          <w:lang w:val="nl-BE"/>
        </w:rPr>
        <w:t xml:space="preserve">Model: </w:t>
      </w:r>
      <w:r w:rsidR="002E3F84" w:rsidRPr="00AB1738">
        <w:rPr>
          <w:rFonts w:ascii="Calibri" w:hAnsi="Calibri" w:cs="Times"/>
          <w:b/>
          <w:bCs/>
          <w:color w:val="C45911" w:themeColor="accent2" w:themeShade="BF"/>
          <w:lang w:val="nl-BE"/>
        </w:rPr>
        <w:t>Individuele toewijzingsfiche</w:t>
      </w:r>
      <w:r w:rsidR="00A91917" w:rsidRPr="00AB1738">
        <w:rPr>
          <w:rStyle w:val="Voetnootmarkering"/>
          <w:rFonts w:ascii="Calibri" w:hAnsi="Calibri" w:cs="Times"/>
          <w:color w:val="C45911" w:themeColor="accent2" w:themeShade="BF"/>
          <w:lang w:val="nl-BE"/>
        </w:rPr>
        <w:footnoteReference w:id="1"/>
      </w:r>
      <w:r w:rsidR="002E3F84" w:rsidRPr="00AB1738">
        <w:rPr>
          <w:rFonts w:ascii="Calibri" w:hAnsi="Calibri" w:cs="Times"/>
          <w:color w:val="C45911" w:themeColor="accent2" w:themeShade="BF"/>
          <w:lang w:val="nl-BE"/>
        </w:rPr>
        <w:t xml:space="preserve"> </w:t>
      </w:r>
      <w:r w:rsidR="009D6FCF" w:rsidRPr="00AB1738">
        <w:rPr>
          <w:rFonts w:ascii="Calibri" w:hAnsi="Calibri" w:cs="Times"/>
          <w:color w:val="C45911" w:themeColor="accent2" w:themeShade="BF"/>
          <w:lang w:val="nl-BE"/>
        </w:rPr>
        <w:t>–</w:t>
      </w:r>
      <w:r w:rsidR="00BD12A7" w:rsidRPr="00AB1738">
        <w:rPr>
          <w:rFonts w:ascii="Calibri" w:hAnsi="Calibri" w:cs="Times"/>
          <w:color w:val="C45911" w:themeColor="accent2" w:themeShade="BF"/>
          <w:lang w:val="nl-BE"/>
        </w:rPr>
        <w:t xml:space="preserve"> </w:t>
      </w:r>
      <w:r w:rsidR="009D6FCF" w:rsidRPr="00AB1738">
        <w:rPr>
          <w:rFonts w:ascii="Calibri" w:hAnsi="Calibri" w:cs="Times"/>
          <w:color w:val="C45911" w:themeColor="accent2" w:themeShade="BF"/>
          <w:lang w:val="nl-BE"/>
        </w:rPr>
        <w:t>IFIC-f</w:t>
      </w:r>
      <w:r w:rsidR="00BD12A7" w:rsidRPr="00AB1738">
        <w:rPr>
          <w:rFonts w:ascii="Calibri" w:hAnsi="Calibri" w:cs="Times"/>
          <w:color w:val="C45911" w:themeColor="accent2" w:themeShade="BF"/>
          <w:lang w:val="nl-BE"/>
        </w:rPr>
        <w:t>unctieclassificatie</w:t>
      </w:r>
      <w:r w:rsidR="002E3F84" w:rsidRPr="00AB1738">
        <w:rPr>
          <w:rFonts w:ascii="Calibri" w:hAnsi="Calibri" w:cs="Times"/>
          <w:color w:val="C45911" w:themeColor="accent2" w:themeShade="BF"/>
          <w:lang w:val="nl-BE"/>
        </w:rPr>
        <w:t xml:space="preserve"> </w:t>
      </w:r>
    </w:p>
    <w:p w14:paraId="591E9B82" w14:textId="6C2A9E22" w:rsidR="00A320EF" w:rsidRPr="00AB1738" w:rsidRDefault="002E3F84" w:rsidP="004661BF">
      <w:pPr>
        <w:pBdr>
          <w:bottom w:val="single" w:sz="4" w:space="1" w:color="808080"/>
        </w:pBdr>
        <w:spacing w:after="0" w:line="240" w:lineRule="auto"/>
        <w:rPr>
          <w:rFonts w:ascii="Calibri" w:hAnsi="Calibri" w:cs="Times"/>
          <w:color w:val="C45911" w:themeColor="accent2" w:themeShade="BF"/>
          <w:lang w:val="nl-BE"/>
        </w:rPr>
      </w:pPr>
      <w:r w:rsidRPr="00AB1738">
        <w:rPr>
          <w:rFonts w:ascii="Calibri" w:hAnsi="Calibri" w:cs="Times"/>
          <w:color w:val="C45911" w:themeColor="accent2" w:themeShade="BF"/>
          <w:lang w:val="nl-BE"/>
        </w:rPr>
        <w:t>Vlaamse</w:t>
      </w:r>
      <w:r w:rsidR="00BD12A7" w:rsidRPr="00AB1738">
        <w:rPr>
          <w:rFonts w:ascii="Calibri" w:hAnsi="Calibri" w:cs="Times"/>
          <w:color w:val="C45911" w:themeColor="accent2" w:themeShade="BF"/>
          <w:lang w:val="nl-BE"/>
        </w:rPr>
        <w:t xml:space="preserve"> publieke gezondheidssectoren – </w:t>
      </w:r>
      <w:r w:rsidR="009D6FCF" w:rsidRPr="00AB1738">
        <w:rPr>
          <w:rFonts w:ascii="Calibri" w:hAnsi="Calibri" w:cs="Times"/>
          <w:color w:val="C45911" w:themeColor="accent2" w:themeShade="BF"/>
          <w:lang w:val="nl-BE"/>
        </w:rPr>
        <w:t>P</w:t>
      </w:r>
      <w:r w:rsidR="00BD12A7" w:rsidRPr="00AB1738">
        <w:rPr>
          <w:rFonts w:ascii="Calibri" w:hAnsi="Calibri" w:cs="Times"/>
          <w:color w:val="C45911" w:themeColor="accent2" w:themeShade="BF"/>
          <w:lang w:val="nl-BE"/>
        </w:rPr>
        <w:t xml:space="preserve">rotocollen van </w:t>
      </w:r>
      <w:r w:rsidRPr="00AB1738">
        <w:rPr>
          <w:rFonts w:ascii="Calibri" w:hAnsi="Calibri" w:cs="Times"/>
          <w:color w:val="C45911" w:themeColor="accent2" w:themeShade="BF"/>
          <w:lang w:val="nl-BE"/>
        </w:rPr>
        <w:t>24/11/2021</w:t>
      </w:r>
    </w:p>
    <w:p w14:paraId="0F3566CA" w14:textId="77777777" w:rsidR="00732350" w:rsidRDefault="00732350" w:rsidP="000C2F3E">
      <w:pPr>
        <w:jc w:val="right"/>
        <w:rPr>
          <w:lang w:val="nl-BE"/>
        </w:rPr>
      </w:pPr>
    </w:p>
    <w:p w14:paraId="1C0875CA" w14:textId="717EC93D" w:rsidR="008769B1" w:rsidRPr="00FD542C" w:rsidRDefault="008769B1" w:rsidP="008769B1">
      <w:pPr>
        <w:pStyle w:val="Lijstalinea"/>
        <w:numPr>
          <w:ilvl w:val="0"/>
          <w:numId w:val="47"/>
        </w:numPr>
        <w:pBdr>
          <w:bottom w:val="single" w:sz="4" w:space="1" w:color="auto"/>
        </w:pBdr>
        <w:spacing w:before="240" w:after="0"/>
        <w:jc w:val="both"/>
        <w:rPr>
          <w:lang w:val="nl-BE"/>
        </w:rPr>
      </w:pPr>
      <w:r>
        <w:rPr>
          <w:b/>
          <w:color w:val="4472C4" w:themeColor="accent5"/>
          <w:sz w:val="26"/>
          <w:szCs w:val="26"/>
          <w:lang w:val="nl-BE"/>
        </w:rPr>
        <w:t xml:space="preserve">Identificatiegegevens werknemer </w:t>
      </w:r>
    </w:p>
    <w:p w14:paraId="700C1E77" w14:textId="73D591F1" w:rsidR="00732350" w:rsidRDefault="00732350" w:rsidP="000C2F3E">
      <w:pPr>
        <w:jc w:val="right"/>
        <w:rPr>
          <w:lang w:val="nl-BE"/>
        </w:rPr>
      </w:pPr>
    </w:p>
    <w:tbl>
      <w:tblPr>
        <w:tblStyle w:val="Tabel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231"/>
      </w:tblGrid>
      <w:tr w:rsidR="001A71C6" w:rsidRPr="00CF08FB" w14:paraId="1DAD0071" w14:textId="77777777" w:rsidTr="00572C09">
        <w:trPr>
          <w:trHeight w:val="711"/>
        </w:trPr>
        <w:tc>
          <w:tcPr>
            <w:tcW w:w="3681" w:type="dxa"/>
          </w:tcPr>
          <w:p w14:paraId="741D41E4" w14:textId="495E2355" w:rsidR="001A71C6" w:rsidRPr="0006319F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06319F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Naam</w:t>
            </w:r>
            <w:r w:rsidR="00491C20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:</w:t>
            </w:r>
          </w:p>
          <w:p w14:paraId="7663CCAF" w14:textId="2292C85C" w:rsidR="00A91917" w:rsidRPr="00CF08FB" w:rsidRDefault="00A91917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  <w:tc>
          <w:tcPr>
            <w:tcW w:w="6231" w:type="dxa"/>
          </w:tcPr>
          <w:p w14:paraId="6DB040A6" w14:textId="77777777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  <w:tr w:rsidR="001A71C6" w:rsidRPr="00CF08FB" w14:paraId="79CAC13E" w14:textId="77777777" w:rsidTr="00572C09">
        <w:trPr>
          <w:trHeight w:val="681"/>
        </w:trPr>
        <w:tc>
          <w:tcPr>
            <w:tcW w:w="3681" w:type="dxa"/>
          </w:tcPr>
          <w:p w14:paraId="10F6A454" w14:textId="3B7E5823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CF08FB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Voornaam</w:t>
            </w:r>
            <w:r w:rsidR="00491C20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:</w:t>
            </w:r>
          </w:p>
        </w:tc>
        <w:tc>
          <w:tcPr>
            <w:tcW w:w="6231" w:type="dxa"/>
          </w:tcPr>
          <w:p w14:paraId="610AE39C" w14:textId="77777777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  <w:tr w:rsidR="001A71C6" w:rsidRPr="00CF08FB" w14:paraId="3963D5D1" w14:textId="77777777" w:rsidTr="00572C09">
        <w:trPr>
          <w:trHeight w:val="679"/>
        </w:trPr>
        <w:tc>
          <w:tcPr>
            <w:tcW w:w="3681" w:type="dxa"/>
          </w:tcPr>
          <w:p w14:paraId="7264651A" w14:textId="43566171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CF08FB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Departement/Dienst/Afdeling</w:t>
            </w:r>
            <w:r w:rsidR="00491C20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:</w:t>
            </w:r>
            <w:r w:rsidRPr="00CF08FB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 xml:space="preserve"> </w:t>
            </w:r>
          </w:p>
        </w:tc>
        <w:tc>
          <w:tcPr>
            <w:tcW w:w="6231" w:type="dxa"/>
          </w:tcPr>
          <w:p w14:paraId="108780C6" w14:textId="77777777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</w:tbl>
    <w:p w14:paraId="2BB11D0C" w14:textId="77777777" w:rsidR="004661BF" w:rsidRPr="00CF08FB" w:rsidRDefault="004661BF" w:rsidP="00CF08F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aps/>
          <w:sz w:val="20"/>
          <w:szCs w:val="20"/>
          <w:u w:val="single"/>
          <w:lang w:val="nl-BE" w:eastAsia="fr-FR"/>
        </w:rPr>
      </w:pPr>
    </w:p>
    <w:p w14:paraId="78FACA4B" w14:textId="77777777" w:rsidR="002E3F84" w:rsidRDefault="002E3F84" w:rsidP="002E3F84">
      <w:pPr>
        <w:spacing w:after="0"/>
        <w:rPr>
          <w:bCs/>
          <w:iCs/>
          <w:lang w:val="nl-BE"/>
        </w:rPr>
      </w:pPr>
    </w:p>
    <w:p w14:paraId="0B1696DB" w14:textId="63B619BF" w:rsidR="000F5DE2" w:rsidRPr="00FD542C" w:rsidRDefault="000F5DE2" w:rsidP="00FD542C">
      <w:pPr>
        <w:pStyle w:val="Lijstalinea"/>
        <w:numPr>
          <w:ilvl w:val="0"/>
          <w:numId w:val="47"/>
        </w:numPr>
        <w:pBdr>
          <w:bottom w:val="single" w:sz="4" w:space="1" w:color="auto"/>
        </w:pBdr>
        <w:spacing w:before="240" w:after="0"/>
        <w:jc w:val="both"/>
        <w:rPr>
          <w:lang w:val="nl-BE"/>
        </w:rPr>
      </w:pPr>
      <w:r w:rsidRPr="00FD542C">
        <w:rPr>
          <w:b/>
          <w:color w:val="4472C4" w:themeColor="accent5"/>
          <w:sz w:val="26"/>
          <w:szCs w:val="26"/>
          <w:lang w:val="nl-BE"/>
        </w:rPr>
        <w:t xml:space="preserve">Toewijzing van een sectorale functie </w:t>
      </w:r>
    </w:p>
    <w:p w14:paraId="7E0B81F8" w14:textId="5DB5B75B" w:rsidR="000F5DE2" w:rsidRDefault="000F5DE2" w:rsidP="00E74815">
      <w:pPr>
        <w:jc w:val="both"/>
        <w:rPr>
          <w:lang w:val="nl-BE"/>
        </w:rPr>
      </w:pPr>
    </w:p>
    <w:p w14:paraId="56167312" w14:textId="3610818A" w:rsidR="005F1F68" w:rsidRDefault="005F1F68" w:rsidP="0023120F">
      <w:pPr>
        <w:pStyle w:val="Lijstalinea"/>
        <w:numPr>
          <w:ilvl w:val="0"/>
          <w:numId w:val="49"/>
        </w:numPr>
        <w:jc w:val="both"/>
        <w:rPr>
          <w:lang w:val="nl-BE"/>
        </w:rPr>
      </w:pPr>
      <w:r w:rsidRPr="0023120F">
        <w:rPr>
          <w:lang w:val="nl-BE"/>
        </w:rPr>
        <w:t xml:space="preserve">De </w:t>
      </w:r>
      <w:r w:rsidRPr="00465E62">
        <w:rPr>
          <w:b/>
          <w:bCs/>
          <w:lang w:val="nl-BE"/>
        </w:rPr>
        <w:t>huidige</w:t>
      </w:r>
      <w:r w:rsidR="00D5486A">
        <w:rPr>
          <w:b/>
          <w:bCs/>
          <w:lang w:val="nl-BE"/>
        </w:rPr>
        <w:t xml:space="preserve"> interne</w:t>
      </w:r>
      <w:r w:rsidRPr="00465E62">
        <w:rPr>
          <w:b/>
          <w:bCs/>
          <w:lang w:val="nl-BE"/>
        </w:rPr>
        <w:t xml:space="preserve"> functietitel(s)</w:t>
      </w:r>
      <w:r w:rsidR="00D25634">
        <w:rPr>
          <w:b/>
          <w:bCs/>
          <w:lang w:val="nl-BE"/>
        </w:rPr>
        <w:t xml:space="preserve"> – uitgevoerde functie(s)</w:t>
      </w:r>
      <w:r w:rsidRPr="0023120F">
        <w:rPr>
          <w:lang w:val="nl-BE"/>
        </w:rPr>
        <w:t xml:space="preserve"> op </w:t>
      </w:r>
      <w:r w:rsidR="00465E62">
        <w:rPr>
          <w:highlight w:val="lightGray"/>
          <w:lang w:val="nl-BE"/>
        </w:rPr>
        <w:t>[</w:t>
      </w:r>
      <w:r w:rsidRPr="00465E62">
        <w:rPr>
          <w:highlight w:val="lightGray"/>
          <w:lang w:val="nl-BE"/>
        </w:rPr>
        <w:t>datum E-1dag</w:t>
      </w:r>
      <w:r w:rsidR="00465E62" w:rsidRPr="00ED7E8B">
        <w:rPr>
          <w:highlight w:val="lightGray"/>
          <w:lang w:val="nl-BE"/>
        </w:rPr>
        <w:t>]</w:t>
      </w:r>
      <w:r w:rsidRPr="0023120F">
        <w:rPr>
          <w:lang w:val="nl-BE"/>
        </w:rPr>
        <w:t xml:space="preserve">: </w:t>
      </w:r>
    </w:p>
    <w:p w14:paraId="403BE304" w14:textId="77777777" w:rsidR="005C600B" w:rsidRDefault="005C600B" w:rsidP="005C600B">
      <w:pPr>
        <w:pStyle w:val="Lijstalinea"/>
        <w:jc w:val="both"/>
        <w:rPr>
          <w:lang w:val="nl-BE"/>
        </w:rPr>
      </w:pPr>
    </w:p>
    <w:p w14:paraId="14BD135A" w14:textId="0BEE6156" w:rsidR="0023120F" w:rsidRDefault="0023120F" w:rsidP="0023120F">
      <w:pPr>
        <w:pStyle w:val="Lijstalinea"/>
        <w:jc w:val="both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……………………………………………………………………………………………………………………………………………</w:t>
      </w:r>
      <w:r w:rsidR="005C600B">
        <w:rPr>
          <w:lang w:val="nl-BE"/>
        </w:rPr>
        <w:t>………</w:t>
      </w:r>
    </w:p>
    <w:p w14:paraId="6131CEF7" w14:textId="77777777" w:rsidR="00D25634" w:rsidRDefault="00D25634" w:rsidP="0023120F">
      <w:pPr>
        <w:pStyle w:val="Lijstalinea"/>
        <w:jc w:val="both"/>
        <w:rPr>
          <w:lang w:val="nl-BE"/>
        </w:rPr>
      </w:pPr>
    </w:p>
    <w:p w14:paraId="5318C8DA" w14:textId="2DF7DEBF" w:rsidR="00465E62" w:rsidRDefault="00465E62" w:rsidP="0023120F">
      <w:pPr>
        <w:pStyle w:val="Lijstalinea"/>
        <w:jc w:val="both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……………………………………………………………………………………………………………………………………………………</w:t>
      </w:r>
    </w:p>
    <w:p w14:paraId="6B89B9DE" w14:textId="77777777" w:rsidR="00465E62" w:rsidRPr="005F1F68" w:rsidRDefault="00465E62" w:rsidP="005F1F68">
      <w:pPr>
        <w:jc w:val="both"/>
        <w:rPr>
          <w:lang w:val="nl-BE"/>
        </w:rPr>
      </w:pPr>
    </w:p>
    <w:p w14:paraId="39B3D802" w14:textId="14085D00" w:rsidR="005F1F68" w:rsidRDefault="005F1F68" w:rsidP="0023120F">
      <w:pPr>
        <w:pStyle w:val="Lijstalinea"/>
        <w:numPr>
          <w:ilvl w:val="0"/>
          <w:numId w:val="48"/>
        </w:numPr>
        <w:jc w:val="both"/>
        <w:rPr>
          <w:lang w:val="nl-BE"/>
        </w:rPr>
      </w:pPr>
      <w:r w:rsidRPr="0023120F">
        <w:rPr>
          <w:lang w:val="nl-BE"/>
        </w:rPr>
        <w:t xml:space="preserve">De </w:t>
      </w:r>
      <w:r w:rsidRPr="00D25634">
        <w:rPr>
          <w:b/>
          <w:bCs/>
          <w:u w:val="single"/>
          <w:lang w:val="nl-BE"/>
        </w:rPr>
        <w:t>toegewezen sectorale functie(s</w:t>
      </w:r>
      <w:r w:rsidRPr="0023120F">
        <w:rPr>
          <w:lang w:val="nl-BE"/>
        </w:rPr>
        <w:t>) en de overeenstemmende unieke functiecode(s) of in voorkomend geval de vaststelling van een ontbrekende functie</w:t>
      </w:r>
      <w:r w:rsidR="00042538">
        <w:rPr>
          <w:lang w:val="nl-BE"/>
        </w:rPr>
        <w:t xml:space="preserve"> op </w:t>
      </w:r>
      <w:r w:rsidR="00042538">
        <w:rPr>
          <w:highlight w:val="lightGray"/>
          <w:lang w:val="nl-BE"/>
        </w:rPr>
        <w:t>[</w:t>
      </w:r>
      <w:r w:rsidR="00042538" w:rsidRPr="00465E62">
        <w:rPr>
          <w:highlight w:val="lightGray"/>
          <w:lang w:val="nl-BE"/>
        </w:rPr>
        <w:t>datum E</w:t>
      </w:r>
      <w:r w:rsidR="00042538" w:rsidRPr="00ED7E8B">
        <w:rPr>
          <w:highlight w:val="lightGray"/>
          <w:lang w:val="nl-BE"/>
        </w:rPr>
        <w:t>]</w:t>
      </w:r>
      <w:r w:rsidR="00042538" w:rsidRPr="0023120F">
        <w:rPr>
          <w:lang w:val="nl-BE"/>
        </w:rPr>
        <w:t xml:space="preserve">: </w:t>
      </w:r>
    </w:p>
    <w:p w14:paraId="37A68FFB" w14:textId="77777777" w:rsidR="00465E62" w:rsidRPr="0023120F" w:rsidRDefault="00465E62" w:rsidP="00465E62">
      <w:pPr>
        <w:pStyle w:val="Lijstalinea"/>
        <w:jc w:val="both"/>
        <w:rPr>
          <w:lang w:val="nl-BE"/>
        </w:rPr>
      </w:pPr>
    </w:p>
    <w:tbl>
      <w:tblPr>
        <w:tblStyle w:val="Tabelraster"/>
        <w:tblW w:w="0" w:type="auto"/>
        <w:tblInd w:w="455" w:type="dxa"/>
        <w:tblLook w:val="04A0" w:firstRow="1" w:lastRow="0" w:firstColumn="1" w:lastColumn="0" w:noHBand="0" w:noVBand="1"/>
      </w:tblPr>
      <w:tblGrid>
        <w:gridCol w:w="1930"/>
        <w:gridCol w:w="2030"/>
        <w:gridCol w:w="2586"/>
        <w:gridCol w:w="1128"/>
        <w:gridCol w:w="1783"/>
      </w:tblGrid>
      <w:tr w:rsidR="0023120F" w:rsidRPr="00491C20" w14:paraId="7AEC91D4" w14:textId="77777777" w:rsidTr="0058625C">
        <w:tc>
          <w:tcPr>
            <w:tcW w:w="2010" w:type="dxa"/>
          </w:tcPr>
          <w:p w14:paraId="26D53A79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sz w:val="18"/>
                <w:szCs w:val="18"/>
                <w:lang w:val="nl-BE"/>
              </w:rPr>
            </w:pPr>
            <w:r w:rsidRPr="007C5442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Maximum 3 functies in geval van hybridering </w:t>
            </w:r>
          </w:p>
        </w:tc>
        <w:tc>
          <w:tcPr>
            <w:tcW w:w="2097" w:type="dxa"/>
          </w:tcPr>
          <w:p w14:paraId="5D30F18C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Functiecode</w:t>
            </w:r>
          </w:p>
          <w:p w14:paraId="39AF6D8A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Cs/>
                <w:sz w:val="16"/>
                <w:szCs w:val="16"/>
                <w:lang w:val="nl-BE"/>
              </w:rPr>
            </w:pP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4 cijfers (bv : 6170)</w:t>
            </w:r>
          </w:p>
          <w:p w14:paraId="1A0A0D45" w14:textId="52509459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(Indien het een sectorale IFIC functie betreft, </w:t>
            </w:r>
            <w:r w:rsidR="00A04D57"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indien het een ontbrekende functie betreft </w:t>
            </w:r>
            <w:r w:rsidR="00A04D57">
              <w:rPr>
                <w:rFonts w:ascii="Calibri" w:hAnsi="Calibri"/>
                <w:bCs/>
                <w:sz w:val="16"/>
                <w:szCs w:val="16"/>
                <w:lang w:val="nl-BE"/>
              </w:rPr>
              <w:t>vult</w:t>
            </w:r>
            <w:r w:rsidR="00A04D57"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 u </w:t>
            </w:r>
            <w:r w:rsidR="00A04D57">
              <w:rPr>
                <w:rFonts w:ascii="Calibri" w:hAnsi="Calibri"/>
                <w:bCs/>
                <w:sz w:val="16"/>
                <w:szCs w:val="16"/>
                <w:lang w:val="nl-BE"/>
              </w:rPr>
              <w:t>‘Ontbrekend’</w:t>
            </w:r>
            <w:r w:rsidR="00A04D57"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 in</w:t>
            </w: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) </w:t>
            </w:r>
          </w:p>
        </w:tc>
        <w:tc>
          <w:tcPr>
            <w:tcW w:w="2693" w:type="dxa"/>
          </w:tcPr>
          <w:p w14:paraId="0EABC425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Titel van de sectorale functie</w:t>
            </w:r>
          </w:p>
          <w:p w14:paraId="6E907C21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Cs/>
                <w:lang w:val="nl-BE"/>
              </w:rPr>
            </w:pP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(of ontbrekend in voorkomend geval)</w:t>
            </w:r>
          </w:p>
        </w:tc>
        <w:tc>
          <w:tcPr>
            <w:tcW w:w="1134" w:type="dxa"/>
          </w:tcPr>
          <w:p w14:paraId="37F70323" w14:textId="080FC0D4" w:rsidR="0023120F" w:rsidRPr="007C5442" w:rsidRDefault="000B200E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>
              <w:rPr>
                <w:rFonts w:ascii="Calibri" w:hAnsi="Calibri"/>
                <w:b/>
                <w:lang w:val="nl-BE"/>
              </w:rPr>
              <w:t>IFIC-</w:t>
            </w:r>
            <w:r w:rsidR="0023120F" w:rsidRPr="007C5442">
              <w:rPr>
                <w:rFonts w:ascii="Calibri" w:hAnsi="Calibri"/>
                <w:b/>
                <w:lang w:val="nl-BE"/>
              </w:rPr>
              <w:t xml:space="preserve"> categorie</w:t>
            </w:r>
          </w:p>
        </w:tc>
        <w:tc>
          <w:tcPr>
            <w:tcW w:w="1843" w:type="dxa"/>
          </w:tcPr>
          <w:p w14:paraId="1A402704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 xml:space="preserve">% toewijzing van de functie </w:t>
            </w:r>
          </w:p>
          <w:p w14:paraId="2A257B01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 </w:t>
            </w:r>
            <w:r>
              <w:rPr>
                <w:rFonts w:ascii="Calibri" w:hAnsi="Calibri"/>
                <w:bCs/>
                <w:sz w:val="16"/>
                <w:szCs w:val="16"/>
                <w:lang w:val="nl-BE"/>
              </w:rPr>
              <w:t>(</w:t>
            </w: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Opgelet: in het geval van een hybridering </w:t>
            </w:r>
            <w:r>
              <w:rPr>
                <w:rFonts w:ascii="Calibri" w:hAnsi="Calibri"/>
                <w:bCs/>
                <w:sz w:val="16"/>
                <w:szCs w:val="16"/>
                <w:lang w:val="nl-BE"/>
              </w:rPr>
              <w:t>moet</w:t>
            </w: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 de som van de percentages </w:t>
            </w:r>
            <w:r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gelijk zijn aan </w:t>
            </w: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100% )</w:t>
            </w:r>
          </w:p>
        </w:tc>
      </w:tr>
      <w:tr w:rsidR="0023120F" w:rsidRPr="003C2001" w14:paraId="235972F8" w14:textId="77777777" w:rsidTr="0058625C">
        <w:tc>
          <w:tcPr>
            <w:tcW w:w="2010" w:type="dxa"/>
          </w:tcPr>
          <w:p w14:paraId="60A36242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Functie 1</w:t>
            </w:r>
          </w:p>
          <w:p w14:paraId="76FD5BB5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lang w:val="nl-BE"/>
              </w:rPr>
            </w:pPr>
          </w:p>
        </w:tc>
        <w:tc>
          <w:tcPr>
            <w:tcW w:w="2097" w:type="dxa"/>
          </w:tcPr>
          <w:p w14:paraId="70B437DF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4CD04F6F" w14:textId="77777777" w:rsidR="0023120F" w:rsidRPr="00D25634" w:rsidRDefault="0023120F" w:rsidP="00D25634">
            <w:pPr>
              <w:jc w:val="center"/>
              <w:rPr>
                <w:rFonts w:ascii="Calibri" w:hAnsi="Calibri"/>
                <w:b/>
                <w:sz w:val="28"/>
                <w:szCs w:val="28"/>
                <w:lang w:val="nl-BE"/>
              </w:rPr>
            </w:pPr>
            <w:r w:rsidRPr="00D25634">
              <w:rPr>
                <w:rFonts w:ascii="Calibri" w:hAnsi="Calibri"/>
                <w:b/>
                <w:sz w:val="28"/>
                <w:szCs w:val="28"/>
                <w:lang w:val="nl-BE"/>
              </w:rPr>
              <w:t>- - - -</w:t>
            </w:r>
          </w:p>
        </w:tc>
        <w:tc>
          <w:tcPr>
            <w:tcW w:w="2693" w:type="dxa"/>
          </w:tcPr>
          <w:p w14:paraId="6E84450A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63598A2A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……………………</w:t>
            </w:r>
          </w:p>
        </w:tc>
        <w:tc>
          <w:tcPr>
            <w:tcW w:w="1134" w:type="dxa"/>
          </w:tcPr>
          <w:p w14:paraId="7D165F12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5E4A325E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</w:t>
            </w:r>
          </w:p>
        </w:tc>
        <w:tc>
          <w:tcPr>
            <w:tcW w:w="1843" w:type="dxa"/>
          </w:tcPr>
          <w:p w14:paraId="5F7B31AA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142D27B8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 xml:space="preserve">- - </w:t>
            </w:r>
            <w:r w:rsidRPr="007C5442">
              <w:rPr>
                <w:rFonts w:ascii="Calibri" w:hAnsi="Calibri"/>
                <w:bCs/>
                <w:lang w:val="nl-BE"/>
              </w:rPr>
              <w:t>%</w:t>
            </w:r>
          </w:p>
        </w:tc>
      </w:tr>
      <w:tr w:rsidR="0023120F" w:rsidRPr="003C2001" w14:paraId="14DF6757" w14:textId="77777777" w:rsidTr="0058625C">
        <w:tc>
          <w:tcPr>
            <w:tcW w:w="2010" w:type="dxa"/>
          </w:tcPr>
          <w:p w14:paraId="399C659E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Functie 2</w:t>
            </w:r>
          </w:p>
          <w:p w14:paraId="3FF329DA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lang w:val="nl-BE"/>
              </w:rPr>
            </w:pPr>
          </w:p>
        </w:tc>
        <w:tc>
          <w:tcPr>
            <w:tcW w:w="2097" w:type="dxa"/>
          </w:tcPr>
          <w:p w14:paraId="6E9966A9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0E0452C4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 - -</w:t>
            </w:r>
          </w:p>
        </w:tc>
        <w:tc>
          <w:tcPr>
            <w:tcW w:w="2693" w:type="dxa"/>
          </w:tcPr>
          <w:p w14:paraId="56E7D5EF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17071C86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……………………</w:t>
            </w:r>
          </w:p>
        </w:tc>
        <w:tc>
          <w:tcPr>
            <w:tcW w:w="1134" w:type="dxa"/>
          </w:tcPr>
          <w:p w14:paraId="06DE0D56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0FB248C1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</w:t>
            </w:r>
          </w:p>
        </w:tc>
        <w:tc>
          <w:tcPr>
            <w:tcW w:w="1843" w:type="dxa"/>
          </w:tcPr>
          <w:p w14:paraId="459DC38B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50638483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 xml:space="preserve">- - </w:t>
            </w:r>
            <w:r w:rsidRPr="007C5442">
              <w:rPr>
                <w:rFonts w:ascii="Calibri" w:hAnsi="Calibri"/>
                <w:bCs/>
                <w:lang w:val="nl-BE"/>
              </w:rPr>
              <w:t>%</w:t>
            </w:r>
          </w:p>
        </w:tc>
      </w:tr>
      <w:tr w:rsidR="0023120F" w:rsidRPr="003C2001" w14:paraId="4316E9FC" w14:textId="77777777" w:rsidTr="0058625C">
        <w:tc>
          <w:tcPr>
            <w:tcW w:w="2010" w:type="dxa"/>
          </w:tcPr>
          <w:p w14:paraId="598C2E99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Functie 3</w:t>
            </w:r>
          </w:p>
          <w:p w14:paraId="71E4940C" w14:textId="77777777" w:rsidR="0023120F" w:rsidRPr="007C5442" w:rsidRDefault="0023120F" w:rsidP="0058625C">
            <w:pPr>
              <w:pStyle w:val="Lijstalinea"/>
              <w:ind w:left="0"/>
              <w:rPr>
                <w:rFonts w:ascii="Calibri" w:hAnsi="Calibri"/>
                <w:b/>
                <w:lang w:val="nl-BE"/>
              </w:rPr>
            </w:pPr>
          </w:p>
        </w:tc>
        <w:tc>
          <w:tcPr>
            <w:tcW w:w="2097" w:type="dxa"/>
          </w:tcPr>
          <w:p w14:paraId="691082D9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3978ADA7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 - -</w:t>
            </w:r>
          </w:p>
        </w:tc>
        <w:tc>
          <w:tcPr>
            <w:tcW w:w="2693" w:type="dxa"/>
          </w:tcPr>
          <w:p w14:paraId="65AAABF1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5F93394E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……………………</w:t>
            </w:r>
          </w:p>
        </w:tc>
        <w:tc>
          <w:tcPr>
            <w:tcW w:w="1134" w:type="dxa"/>
          </w:tcPr>
          <w:p w14:paraId="2E0A4FBC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5CA1B670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</w:t>
            </w:r>
          </w:p>
        </w:tc>
        <w:tc>
          <w:tcPr>
            <w:tcW w:w="1843" w:type="dxa"/>
          </w:tcPr>
          <w:p w14:paraId="42E0CA0B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44B3DC4A" w14:textId="77777777" w:rsidR="0023120F" w:rsidRPr="007C5442" w:rsidRDefault="0023120F" w:rsidP="0058625C">
            <w:pPr>
              <w:pStyle w:val="Lijstalinea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 xml:space="preserve">- - </w:t>
            </w:r>
            <w:r w:rsidRPr="007C5442">
              <w:rPr>
                <w:rFonts w:ascii="Calibri" w:hAnsi="Calibri"/>
                <w:bCs/>
                <w:lang w:val="nl-BE"/>
              </w:rPr>
              <w:t>%</w:t>
            </w:r>
          </w:p>
        </w:tc>
      </w:tr>
    </w:tbl>
    <w:p w14:paraId="66AA1ADB" w14:textId="6055C8FD" w:rsidR="0023120F" w:rsidRDefault="0023120F" w:rsidP="005F1F68">
      <w:pPr>
        <w:jc w:val="both"/>
        <w:rPr>
          <w:lang w:val="nl-BE"/>
        </w:rPr>
      </w:pPr>
    </w:p>
    <w:p w14:paraId="560C8719" w14:textId="32465C5B" w:rsidR="00572C09" w:rsidRPr="00572C09" w:rsidRDefault="00572C09" w:rsidP="00572C09">
      <w:pPr>
        <w:jc w:val="both"/>
        <w:rPr>
          <w:lang w:val="nl-BE"/>
        </w:rPr>
      </w:pPr>
      <w:r>
        <w:rPr>
          <w:lang w:val="nl-BE"/>
        </w:rPr>
        <w:t>Belangrijk: de procedure en instructies</w:t>
      </w:r>
      <w:r w:rsidR="00415991">
        <w:rPr>
          <w:lang w:val="nl-BE"/>
        </w:rPr>
        <w:t>,</w:t>
      </w:r>
      <w:r>
        <w:rPr>
          <w:lang w:val="nl-BE"/>
        </w:rPr>
        <w:t xml:space="preserve"> die worden uitgelegd in de bijgevoegde communicatie, moeten zorgvuldig worden gelezen. </w:t>
      </w:r>
      <w:r w:rsidR="00415991">
        <w:rPr>
          <w:lang w:val="nl-BE"/>
        </w:rPr>
        <w:t xml:space="preserve">Daarbovenop </w:t>
      </w:r>
      <w:r>
        <w:rPr>
          <w:lang w:val="nl-BE"/>
        </w:rPr>
        <w:t>herinneren</w:t>
      </w:r>
      <w:r w:rsidR="00415991">
        <w:rPr>
          <w:lang w:val="nl-BE"/>
        </w:rPr>
        <w:t xml:space="preserve"> wij</w:t>
      </w:r>
      <w:r>
        <w:rPr>
          <w:lang w:val="nl-BE"/>
        </w:rPr>
        <w:t xml:space="preserve"> u eraan de ontvangst van deze communicatie te bevestigen (op de wijze </w:t>
      </w:r>
      <w:r w:rsidR="00415991">
        <w:rPr>
          <w:lang w:val="nl-BE"/>
        </w:rPr>
        <w:t xml:space="preserve">die </w:t>
      </w:r>
      <w:r>
        <w:rPr>
          <w:lang w:val="nl-BE"/>
        </w:rPr>
        <w:t xml:space="preserve">werd gekozen door </w:t>
      </w:r>
      <w:r w:rsidR="00415991">
        <w:rPr>
          <w:lang w:val="nl-BE"/>
        </w:rPr>
        <w:t xml:space="preserve">uw </w:t>
      </w:r>
      <w:r>
        <w:rPr>
          <w:lang w:val="nl-BE"/>
        </w:rPr>
        <w:t>werkgever)</w:t>
      </w:r>
      <w:r w:rsidR="00D5486A">
        <w:rPr>
          <w:lang w:val="nl-BE"/>
        </w:rPr>
        <w:t>.</w:t>
      </w:r>
    </w:p>
    <w:sectPr w:rsidR="00572C09" w:rsidRPr="00572C09" w:rsidSect="001C684A">
      <w:footerReference w:type="default" r:id="rId11"/>
      <w:pgSz w:w="11906" w:h="16838"/>
      <w:pgMar w:top="113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47A1" w14:textId="77777777" w:rsidR="00C8085A" w:rsidRDefault="00C8085A" w:rsidP="007562D0">
      <w:pPr>
        <w:spacing w:after="0" w:line="240" w:lineRule="auto"/>
      </w:pPr>
      <w:r>
        <w:separator/>
      </w:r>
    </w:p>
  </w:endnote>
  <w:endnote w:type="continuationSeparator" w:id="0">
    <w:p w14:paraId="394F3B84" w14:textId="77777777" w:rsidR="00C8085A" w:rsidRDefault="00C8085A" w:rsidP="0075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1297" w14:textId="2C27CF45" w:rsidR="00C8085A" w:rsidRDefault="00C8085A">
    <w:pPr>
      <w:pStyle w:val="Voettekst"/>
      <w:jc w:val="right"/>
    </w:pPr>
  </w:p>
  <w:p w14:paraId="51FF0FA2" w14:textId="77777777" w:rsidR="00C8085A" w:rsidRDefault="00C808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8889" w14:textId="77777777" w:rsidR="00C8085A" w:rsidRDefault="00C8085A" w:rsidP="007562D0">
      <w:pPr>
        <w:spacing w:after="0" w:line="240" w:lineRule="auto"/>
      </w:pPr>
      <w:r>
        <w:separator/>
      </w:r>
    </w:p>
  </w:footnote>
  <w:footnote w:type="continuationSeparator" w:id="0">
    <w:p w14:paraId="3931E57F" w14:textId="77777777" w:rsidR="00C8085A" w:rsidRDefault="00C8085A" w:rsidP="007562D0">
      <w:pPr>
        <w:spacing w:after="0" w:line="240" w:lineRule="auto"/>
      </w:pPr>
      <w:r>
        <w:continuationSeparator/>
      </w:r>
    </w:p>
  </w:footnote>
  <w:footnote w:id="1">
    <w:p w14:paraId="157679F0" w14:textId="6EFF1D27" w:rsidR="00A91917" w:rsidRPr="00A91917" w:rsidRDefault="00A91917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A91917">
        <w:rPr>
          <w:lang w:val="nl-BE"/>
        </w:rPr>
        <w:t xml:space="preserve"> </w:t>
      </w:r>
      <w:r>
        <w:rPr>
          <w:lang w:val="nl-NL"/>
        </w:rPr>
        <w:t xml:space="preserve">Werknemers met een </w:t>
      </w:r>
      <w:r w:rsidR="00D5486A">
        <w:rPr>
          <w:lang w:val="nl-NL"/>
        </w:rPr>
        <w:t>IFIC-</w:t>
      </w:r>
      <w:r>
        <w:rPr>
          <w:lang w:val="nl-NL"/>
        </w:rPr>
        <w:t>functie waarvoor het IFIC- barema werd geactiveerd vinden deze informatie eveneens op hun individuele loonsimulatie</w:t>
      </w:r>
      <w:r w:rsidR="00E16DAA">
        <w:rPr>
          <w:lang w:val="nl-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744"/>
    <w:multiLevelType w:val="hybridMultilevel"/>
    <w:tmpl w:val="9ABA4194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4920CFF"/>
    <w:multiLevelType w:val="hybridMultilevel"/>
    <w:tmpl w:val="22B01E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490D"/>
    <w:multiLevelType w:val="hybridMultilevel"/>
    <w:tmpl w:val="A38A918C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7139C"/>
    <w:multiLevelType w:val="hybridMultilevel"/>
    <w:tmpl w:val="E266F5E0"/>
    <w:lvl w:ilvl="0" w:tplc="3E745F3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58F"/>
    <w:multiLevelType w:val="hybridMultilevel"/>
    <w:tmpl w:val="E520AFAE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4CF0"/>
    <w:multiLevelType w:val="hybridMultilevel"/>
    <w:tmpl w:val="6AD6332C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93D61"/>
    <w:multiLevelType w:val="hybridMultilevel"/>
    <w:tmpl w:val="91A01D9A"/>
    <w:lvl w:ilvl="0" w:tplc="E6166B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B3838" w:themeColor="background2" w:themeShade="40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CC1"/>
    <w:multiLevelType w:val="hybridMultilevel"/>
    <w:tmpl w:val="E51642C8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B59"/>
    <w:multiLevelType w:val="hybridMultilevel"/>
    <w:tmpl w:val="706EB196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9A83450">
      <w:numFmt w:val="bullet"/>
      <w:lvlText w:val="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070F"/>
    <w:multiLevelType w:val="hybridMultilevel"/>
    <w:tmpl w:val="164CD390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52A6"/>
    <w:multiLevelType w:val="hybridMultilevel"/>
    <w:tmpl w:val="0966F7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90157"/>
    <w:multiLevelType w:val="hybridMultilevel"/>
    <w:tmpl w:val="4D261C12"/>
    <w:lvl w:ilvl="0" w:tplc="3DC4E532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4BC"/>
    <w:multiLevelType w:val="hybridMultilevel"/>
    <w:tmpl w:val="10668684"/>
    <w:lvl w:ilvl="0" w:tplc="08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A041DB"/>
    <w:multiLevelType w:val="hybridMultilevel"/>
    <w:tmpl w:val="57523A86"/>
    <w:lvl w:ilvl="0" w:tplc="094270DA">
      <w:start w:val="1"/>
      <w:numFmt w:val="bullet"/>
      <w:lvlText w:val="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491DD8"/>
    <w:multiLevelType w:val="hybridMultilevel"/>
    <w:tmpl w:val="0DF82DB8"/>
    <w:lvl w:ilvl="0" w:tplc="99A83450">
      <w:numFmt w:val="bullet"/>
      <w:lvlText w:val=""/>
      <w:lvlJc w:val="left"/>
      <w:pPr>
        <w:ind w:left="108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80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80399F"/>
    <w:multiLevelType w:val="hybridMultilevel"/>
    <w:tmpl w:val="904ADCE6"/>
    <w:lvl w:ilvl="0" w:tplc="4C58553C">
      <w:start w:val="1"/>
      <w:numFmt w:val="bullet"/>
      <w:lvlText w:val="×"/>
      <w:lvlJc w:val="left"/>
      <w:pPr>
        <w:ind w:left="1080" w:hanging="360"/>
      </w:pPr>
      <w:rPr>
        <w:rFonts w:ascii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410C7A"/>
    <w:multiLevelType w:val="hybridMultilevel"/>
    <w:tmpl w:val="CB10C7AE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730602"/>
    <w:multiLevelType w:val="hybridMultilevel"/>
    <w:tmpl w:val="DE506848"/>
    <w:lvl w:ilvl="0" w:tplc="7CA6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5"/>
        <w:sz w:val="2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15FC2"/>
    <w:multiLevelType w:val="hybridMultilevel"/>
    <w:tmpl w:val="22B01E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25814"/>
    <w:multiLevelType w:val="hybridMultilevel"/>
    <w:tmpl w:val="90349BE4"/>
    <w:lvl w:ilvl="0" w:tplc="1952D4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761E78"/>
    <w:multiLevelType w:val="hybridMultilevel"/>
    <w:tmpl w:val="13E47E7C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E3B2EA06">
      <w:numFmt w:val="bullet"/>
      <w:lvlText w:val=""/>
      <w:lvlJc w:val="left"/>
      <w:pPr>
        <w:ind w:left="1440" w:hanging="360"/>
      </w:pPr>
      <w:rPr>
        <w:rFonts w:ascii="Wingdings" w:eastAsiaTheme="minorHAnsi" w:hAnsi="Wingdings" w:cstheme="minorBidi" w:hint="default"/>
        <w:color w:val="auto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518C8"/>
    <w:multiLevelType w:val="hybridMultilevel"/>
    <w:tmpl w:val="C9962A4E"/>
    <w:lvl w:ilvl="0" w:tplc="668C6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206EB"/>
    <w:multiLevelType w:val="hybridMultilevel"/>
    <w:tmpl w:val="1912148A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47FA6"/>
    <w:multiLevelType w:val="hybridMultilevel"/>
    <w:tmpl w:val="02D644D8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F1A8F"/>
    <w:multiLevelType w:val="hybridMultilevel"/>
    <w:tmpl w:val="21C4D2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E24AD"/>
    <w:multiLevelType w:val="hybridMultilevel"/>
    <w:tmpl w:val="4EC2FB3A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478F0EC9"/>
    <w:multiLevelType w:val="hybridMultilevel"/>
    <w:tmpl w:val="A912A682"/>
    <w:lvl w:ilvl="0" w:tplc="0813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83B53EA"/>
    <w:multiLevelType w:val="hybridMultilevel"/>
    <w:tmpl w:val="F3D60DE8"/>
    <w:lvl w:ilvl="0" w:tplc="C2B0718E">
      <w:start w:val="1"/>
      <w:numFmt w:val="bullet"/>
      <w:lvlText w:val=""/>
      <w:lvlJc w:val="left"/>
      <w:pPr>
        <w:ind w:left="15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4B4D1550"/>
    <w:multiLevelType w:val="hybridMultilevel"/>
    <w:tmpl w:val="A816C46E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F1032"/>
    <w:multiLevelType w:val="hybridMultilevel"/>
    <w:tmpl w:val="E4149398"/>
    <w:lvl w:ilvl="0" w:tplc="1952D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37D29"/>
    <w:multiLevelType w:val="hybridMultilevel"/>
    <w:tmpl w:val="C2D852AC"/>
    <w:lvl w:ilvl="0" w:tplc="80305980"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9BC3B64"/>
    <w:multiLevelType w:val="hybridMultilevel"/>
    <w:tmpl w:val="3662DC18"/>
    <w:lvl w:ilvl="0" w:tplc="1952D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nl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B106F"/>
    <w:multiLevelType w:val="hybridMultilevel"/>
    <w:tmpl w:val="18FA80F4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A4418"/>
    <w:multiLevelType w:val="hybridMultilevel"/>
    <w:tmpl w:val="81C8590C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5EDB536F"/>
    <w:multiLevelType w:val="hybridMultilevel"/>
    <w:tmpl w:val="277035B6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25D9"/>
    <w:multiLevelType w:val="hybridMultilevel"/>
    <w:tmpl w:val="3BF8E9A4"/>
    <w:lvl w:ilvl="0" w:tplc="B06A5942">
      <w:start w:val="1"/>
      <w:numFmt w:val="bullet"/>
      <w:lvlText w:val="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F22248"/>
    <w:multiLevelType w:val="hybridMultilevel"/>
    <w:tmpl w:val="C43E064A"/>
    <w:lvl w:ilvl="0" w:tplc="BAA00D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CDD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6D9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0BC1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61F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EE3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09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473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1A38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F4BA1"/>
    <w:multiLevelType w:val="hybridMultilevel"/>
    <w:tmpl w:val="3768E1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07B10"/>
    <w:multiLevelType w:val="hybridMultilevel"/>
    <w:tmpl w:val="4352272C"/>
    <w:lvl w:ilvl="0" w:tplc="3D846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5"/>
        <w:sz w:val="2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63D7"/>
    <w:multiLevelType w:val="hybridMultilevel"/>
    <w:tmpl w:val="0636AD42"/>
    <w:lvl w:ilvl="0" w:tplc="1952D440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0" w15:restartNumberingAfterBreak="0">
    <w:nsid w:val="6BB84681"/>
    <w:multiLevelType w:val="hybridMultilevel"/>
    <w:tmpl w:val="2410E2DA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D5E723C"/>
    <w:multiLevelType w:val="hybridMultilevel"/>
    <w:tmpl w:val="615A2F1C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422C2"/>
    <w:multiLevelType w:val="hybridMultilevel"/>
    <w:tmpl w:val="5EB83FB8"/>
    <w:lvl w:ilvl="0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AC4A62"/>
    <w:multiLevelType w:val="hybridMultilevel"/>
    <w:tmpl w:val="5F582DE2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FA42DA"/>
    <w:multiLevelType w:val="hybridMultilevel"/>
    <w:tmpl w:val="82A42B36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C73C7"/>
    <w:multiLevelType w:val="hybridMultilevel"/>
    <w:tmpl w:val="0E7E6638"/>
    <w:lvl w:ilvl="0" w:tplc="8030598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6" w15:restartNumberingAfterBreak="0">
    <w:nsid w:val="7C230D59"/>
    <w:multiLevelType w:val="hybridMultilevel"/>
    <w:tmpl w:val="48B0FE3C"/>
    <w:lvl w:ilvl="0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14B1"/>
    <w:multiLevelType w:val="hybridMultilevel"/>
    <w:tmpl w:val="52AE58EC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D2300"/>
    <w:multiLevelType w:val="hybridMultilevel"/>
    <w:tmpl w:val="C8DE802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24"/>
  </w:num>
  <w:num w:numId="4">
    <w:abstractNumId w:val="1"/>
  </w:num>
  <w:num w:numId="5">
    <w:abstractNumId w:val="31"/>
  </w:num>
  <w:num w:numId="6">
    <w:abstractNumId w:val="18"/>
  </w:num>
  <w:num w:numId="7">
    <w:abstractNumId w:val="19"/>
  </w:num>
  <w:num w:numId="8">
    <w:abstractNumId w:val="29"/>
  </w:num>
  <w:num w:numId="9">
    <w:abstractNumId w:val="25"/>
  </w:num>
  <w:num w:numId="10">
    <w:abstractNumId w:val="30"/>
  </w:num>
  <w:num w:numId="11">
    <w:abstractNumId w:val="0"/>
  </w:num>
  <w:num w:numId="12">
    <w:abstractNumId w:val="33"/>
  </w:num>
  <w:num w:numId="13">
    <w:abstractNumId w:val="39"/>
  </w:num>
  <w:num w:numId="14">
    <w:abstractNumId w:val="47"/>
  </w:num>
  <w:num w:numId="15">
    <w:abstractNumId w:val="22"/>
  </w:num>
  <w:num w:numId="16">
    <w:abstractNumId w:val="23"/>
  </w:num>
  <w:num w:numId="17">
    <w:abstractNumId w:val="32"/>
  </w:num>
  <w:num w:numId="18">
    <w:abstractNumId w:val="44"/>
  </w:num>
  <w:num w:numId="19">
    <w:abstractNumId w:val="14"/>
  </w:num>
  <w:num w:numId="20">
    <w:abstractNumId w:val="8"/>
  </w:num>
  <w:num w:numId="21">
    <w:abstractNumId w:val="43"/>
  </w:num>
  <w:num w:numId="22">
    <w:abstractNumId w:val="46"/>
  </w:num>
  <w:num w:numId="23">
    <w:abstractNumId w:val="20"/>
  </w:num>
  <w:num w:numId="24">
    <w:abstractNumId w:val="5"/>
  </w:num>
  <w:num w:numId="25">
    <w:abstractNumId w:val="4"/>
  </w:num>
  <w:num w:numId="26">
    <w:abstractNumId w:val="2"/>
  </w:num>
  <w:num w:numId="27">
    <w:abstractNumId w:val="34"/>
  </w:num>
  <w:num w:numId="28">
    <w:abstractNumId w:val="41"/>
  </w:num>
  <w:num w:numId="29">
    <w:abstractNumId w:val="26"/>
  </w:num>
  <w:num w:numId="30">
    <w:abstractNumId w:val="28"/>
  </w:num>
  <w:num w:numId="31">
    <w:abstractNumId w:val="16"/>
  </w:num>
  <w:num w:numId="32">
    <w:abstractNumId w:val="7"/>
  </w:num>
  <w:num w:numId="33">
    <w:abstractNumId w:val="9"/>
  </w:num>
  <w:num w:numId="34">
    <w:abstractNumId w:val="40"/>
  </w:num>
  <w:num w:numId="35">
    <w:abstractNumId w:val="13"/>
  </w:num>
  <w:num w:numId="36">
    <w:abstractNumId w:val="42"/>
  </w:num>
  <w:num w:numId="37">
    <w:abstractNumId w:val="21"/>
  </w:num>
  <w:num w:numId="38">
    <w:abstractNumId w:val="3"/>
  </w:num>
  <w:num w:numId="39">
    <w:abstractNumId w:val="11"/>
  </w:num>
  <w:num w:numId="40">
    <w:abstractNumId w:val="12"/>
  </w:num>
  <w:num w:numId="41">
    <w:abstractNumId w:val="48"/>
  </w:num>
  <w:num w:numId="42">
    <w:abstractNumId w:val="15"/>
  </w:num>
  <w:num w:numId="43">
    <w:abstractNumId w:val="6"/>
  </w:num>
  <w:num w:numId="44">
    <w:abstractNumId w:val="35"/>
  </w:num>
  <w:num w:numId="45">
    <w:abstractNumId w:val="27"/>
  </w:num>
  <w:num w:numId="46">
    <w:abstractNumId w:val="38"/>
  </w:num>
  <w:num w:numId="47">
    <w:abstractNumId w:val="17"/>
  </w:num>
  <w:num w:numId="48">
    <w:abstractNumId w:val="10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ailMerge>
    <w:mainDocumentType w:val="catalog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FA"/>
    <w:rsid w:val="00011770"/>
    <w:rsid w:val="00021CC2"/>
    <w:rsid w:val="00025526"/>
    <w:rsid w:val="000268C0"/>
    <w:rsid w:val="00032CB6"/>
    <w:rsid w:val="00040E39"/>
    <w:rsid w:val="00042538"/>
    <w:rsid w:val="00046B10"/>
    <w:rsid w:val="000561FA"/>
    <w:rsid w:val="00063002"/>
    <w:rsid w:val="0006319F"/>
    <w:rsid w:val="00066729"/>
    <w:rsid w:val="00070A54"/>
    <w:rsid w:val="00073315"/>
    <w:rsid w:val="0007461F"/>
    <w:rsid w:val="00076AB1"/>
    <w:rsid w:val="000805AF"/>
    <w:rsid w:val="00096858"/>
    <w:rsid w:val="000A0D97"/>
    <w:rsid w:val="000A73B6"/>
    <w:rsid w:val="000B0097"/>
    <w:rsid w:val="000B200E"/>
    <w:rsid w:val="000B6DCE"/>
    <w:rsid w:val="000C2F3E"/>
    <w:rsid w:val="000C7190"/>
    <w:rsid w:val="000D11AC"/>
    <w:rsid w:val="000D3157"/>
    <w:rsid w:val="000F369E"/>
    <w:rsid w:val="000F5DE2"/>
    <w:rsid w:val="00110D71"/>
    <w:rsid w:val="00114812"/>
    <w:rsid w:val="001161C2"/>
    <w:rsid w:val="001166EA"/>
    <w:rsid w:val="00126CBA"/>
    <w:rsid w:val="00136271"/>
    <w:rsid w:val="00143A58"/>
    <w:rsid w:val="00145106"/>
    <w:rsid w:val="00151A94"/>
    <w:rsid w:val="0019085E"/>
    <w:rsid w:val="001A3A0C"/>
    <w:rsid w:val="001A71C6"/>
    <w:rsid w:val="001B2940"/>
    <w:rsid w:val="001B6977"/>
    <w:rsid w:val="001B6FEB"/>
    <w:rsid w:val="001C684A"/>
    <w:rsid w:val="001C7923"/>
    <w:rsid w:val="001D6732"/>
    <w:rsid w:val="001D697A"/>
    <w:rsid w:val="001E599B"/>
    <w:rsid w:val="0021051F"/>
    <w:rsid w:val="002115B6"/>
    <w:rsid w:val="00212890"/>
    <w:rsid w:val="002138F9"/>
    <w:rsid w:val="0023120F"/>
    <w:rsid w:val="00234E37"/>
    <w:rsid w:val="00255858"/>
    <w:rsid w:val="0026079B"/>
    <w:rsid w:val="00262695"/>
    <w:rsid w:val="00264A53"/>
    <w:rsid w:val="0027305C"/>
    <w:rsid w:val="00273716"/>
    <w:rsid w:val="00282B0E"/>
    <w:rsid w:val="00287C95"/>
    <w:rsid w:val="00293578"/>
    <w:rsid w:val="00297541"/>
    <w:rsid w:val="002A593A"/>
    <w:rsid w:val="002B156C"/>
    <w:rsid w:val="002C715C"/>
    <w:rsid w:val="002D1D43"/>
    <w:rsid w:val="002E1D6B"/>
    <w:rsid w:val="002E3F84"/>
    <w:rsid w:val="002E6F82"/>
    <w:rsid w:val="002E7FEF"/>
    <w:rsid w:val="002F4255"/>
    <w:rsid w:val="00311C25"/>
    <w:rsid w:val="0032455D"/>
    <w:rsid w:val="00326DC4"/>
    <w:rsid w:val="00332BDC"/>
    <w:rsid w:val="00337340"/>
    <w:rsid w:val="00354374"/>
    <w:rsid w:val="003626C2"/>
    <w:rsid w:val="0036534A"/>
    <w:rsid w:val="00372177"/>
    <w:rsid w:val="00372E72"/>
    <w:rsid w:val="003738B9"/>
    <w:rsid w:val="00374E5A"/>
    <w:rsid w:val="003A07BF"/>
    <w:rsid w:val="003A46B2"/>
    <w:rsid w:val="003B34EA"/>
    <w:rsid w:val="003B6EE5"/>
    <w:rsid w:val="003C7240"/>
    <w:rsid w:val="003D21FE"/>
    <w:rsid w:val="003D47CE"/>
    <w:rsid w:val="003D779F"/>
    <w:rsid w:val="003E03A2"/>
    <w:rsid w:val="003E65BF"/>
    <w:rsid w:val="003E6758"/>
    <w:rsid w:val="003F7489"/>
    <w:rsid w:val="003F7D98"/>
    <w:rsid w:val="0040301F"/>
    <w:rsid w:val="004146D0"/>
    <w:rsid w:val="00414BD4"/>
    <w:rsid w:val="00415991"/>
    <w:rsid w:val="00427EFB"/>
    <w:rsid w:val="004316DA"/>
    <w:rsid w:val="004341FA"/>
    <w:rsid w:val="004627B2"/>
    <w:rsid w:val="00463026"/>
    <w:rsid w:val="00465E62"/>
    <w:rsid w:val="004661BF"/>
    <w:rsid w:val="00470B7E"/>
    <w:rsid w:val="0047615A"/>
    <w:rsid w:val="004800B3"/>
    <w:rsid w:val="00491C20"/>
    <w:rsid w:val="00496CBD"/>
    <w:rsid w:val="004A1E42"/>
    <w:rsid w:val="004A34AB"/>
    <w:rsid w:val="004B24F3"/>
    <w:rsid w:val="004B3648"/>
    <w:rsid w:val="004C1897"/>
    <w:rsid w:val="004C5A50"/>
    <w:rsid w:val="004E5361"/>
    <w:rsid w:val="00500E14"/>
    <w:rsid w:val="005048DF"/>
    <w:rsid w:val="00516E88"/>
    <w:rsid w:val="00522C17"/>
    <w:rsid w:val="0054506D"/>
    <w:rsid w:val="005670E3"/>
    <w:rsid w:val="00570890"/>
    <w:rsid w:val="00571A33"/>
    <w:rsid w:val="00571D27"/>
    <w:rsid w:val="005720D0"/>
    <w:rsid w:val="00572C09"/>
    <w:rsid w:val="00575691"/>
    <w:rsid w:val="0057731C"/>
    <w:rsid w:val="005943C8"/>
    <w:rsid w:val="00594AA4"/>
    <w:rsid w:val="005A31A8"/>
    <w:rsid w:val="005A4027"/>
    <w:rsid w:val="005B287D"/>
    <w:rsid w:val="005B6824"/>
    <w:rsid w:val="005C598C"/>
    <w:rsid w:val="005C600B"/>
    <w:rsid w:val="005C6666"/>
    <w:rsid w:val="005E3ECA"/>
    <w:rsid w:val="005E514B"/>
    <w:rsid w:val="005F1F68"/>
    <w:rsid w:val="005F5979"/>
    <w:rsid w:val="0060763E"/>
    <w:rsid w:val="00614DA6"/>
    <w:rsid w:val="0061574B"/>
    <w:rsid w:val="006215D6"/>
    <w:rsid w:val="00622E8A"/>
    <w:rsid w:val="00624020"/>
    <w:rsid w:val="0062600E"/>
    <w:rsid w:val="00635882"/>
    <w:rsid w:val="00637F3E"/>
    <w:rsid w:val="00643C06"/>
    <w:rsid w:val="00644492"/>
    <w:rsid w:val="00650191"/>
    <w:rsid w:val="006539E5"/>
    <w:rsid w:val="00660C9F"/>
    <w:rsid w:val="00686A00"/>
    <w:rsid w:val="006873EA"/>
    <w:rsid w:val="006A1986"/>
    <w:rsid w:val="006A3ADD"/>
    <w:rsid w:val="006B0000"/>
    <w:rsid w:val="006B11ED"/>
    <w:rsid w:val="006B66F0"/>
    <w:rsid w:val="006B7964"/>
    <w:rsid w:val="006C1670"/>
    <w:rsid w:val="006E29E3"/>
    <w:rsid w:val="006E50F7"/>
    <w:rsid w:val="006E6B15"/>
    <w:rsid w:val="006F7D6F"/>
    <w:rsid w:val="00703D67"/>
    <w:rsid w:val="00706053"/>
    <w:rsid w:val="00707149"/>
    <w:rsid w:val="007140D5"/>
    <w:rsid w:val="007142DE"/>
    <w:rsid w:val="007268B4"/>
    <w:rsid w:val="00732350"/>
    <w:rsid w:val="00744914"/>
    <w:rsid w:val="00747F13"/>
    <w:rsid w:val="00750794"/>
    <w:rsid w:val="007523DC"/>
    <w:rsid w:val="007562D0"/>
    <w:rsid w:val="0076017D"/>
    <w:rsid w:val="0076119D"/>
    <w:rsid w:val="007646CA"/>
    <w:rsid w:val="00766311"/>
    <w:rsid w:val="00767753"/>
    <w:rsid w:val="00773011"/>
    <w:rsid w:val="00775A63"/>
    <w:rsid w:val="007910E0"/>
    <w:rsid w:val="00794EAD"/>
    <w:rsid w:val="007B17B8"/>
    <w:rsid w:val="007B4DF4"/>
    <w:rsid w:val="007C4E92"/>
    <w:rsid w:val="007D11AB"/>
    <w:rsid w:val="007E6FA5"/>
    <w:rsid w:val="008072BC"/>
    <w:rsid w:val="00821E12"/>
    <w:rsid w:val="0082487F"/>
    <w:rsid w:val="0082722D"/>
    <w:rsid w:val="008354E6"/>
    <w:rsid w:val="00835865"/>
    <w:rsid w:val="00841194"/>
    <w:rsid w:val="00851EE7"/>
    <w:rsid w:val="008769B1"/>
    <w:rsid w:val="008868E5"/>
    <w:rsid w:val="008A2ADE"/>
    <w:rsid w:val="008B428D"/>
    <w:rsid w:val="008D304F"/>
    <w:rsid w:val="008F2C79"/>
    <w:rsid w:val="008F5F2B"/>
    <w:rsid w:val="009038CF"/>
    <w:rsid w:val="0091035C"/>
    <w:rsid w:val="009123B0"/>
    <w:rsid w:val="0093228A"/>
    <w:rsid w:val="00933CD4"/>
    <w:rsid w:val="009842EF"/>
    <w:rsid w:val="00984334"/>
    <w:rsid w:val="009853AD"/>
    <w:rsid w:val="009909B5"/>
    <w:rsid w:val="00990FC8"/>
    <w:rsid w:val="0099281D"/>
    <w:rsid w:val="009A3050"/>
    <w:rsid w:val="009B2950"/>
    <w:rsid w:val="009C4735"/>
    <w:rsid w:val="009C49FB"/>
    <w:rsid w:val="009D6FCF"/>
    <w:rsid w:val="009E45DE"/>
    <w:rsid w:val="009E6681"/>
    <w:rsid w:val="009F7259"/>
    <w:rsid w:val="00A00AE6"/>
    <w:rsid w:val="00A04D57"/>
    <w:rsid w:val="00A320EF"/>
    <w:rsid w:val="00A4572A"/>
    <w:rsid w:val="00A522EC"/>
    <w:rsid w:val="00A6111A"/>
    <w:rsid w:val="00A6154B"/>
    <w:rsid w:val="00A647B9"/>
    <w:rsid w:val="00A739AC"/>
    <w:rsid w:val="00A76D61"/>
    <w:rsid w:val="00A850E4"/>
    <w:rsid w:val="00A91917"/>
    <w:rsid w:val="00A926DA"/>
    <w:rsid w:val="00A95793"/>
    <w:rsid w:val="00AA5BD6"/>
    <w:rsid w:val="00AB1738"/>
    <w:rsid w:val="00AB4F2C"/>
    <w:rsid w:val="00AD5262"/>
    <w:rsid w:val="00AE119C"/>
    <w:rsid w:val="00AE37BC"/>
    <w:rsid w:val="00AF06E6"/>
    <w:rsid w:val="00B00950"/>
    <w:rsid w:val="00B12188"/>
    <w:rsid w:val="00B122B4"/>
    <w:rsid w:val="00B2083E"/>
    <w:rsid w:val="00B24278"/>
    <w:rsid w:val="00B25101"/>
    <w:rsid w:val="00B27876"/>
    <w:rsid w:val="00B53EFE"/>
    <w:rsid w:val="00B55893"/>
    <w:rsid w:val="00B62D7D"/>
    <w:rsid w:val="00B63898"/>
    <w:rsid w:val="00B87532"/>
    <w:rsid w:val="00B87E37"/>
    <w:rsid w:val="00B87EEC"/>
    <w:rsid w:val="00B87F04"/>
    <w:rsid w:val="00B92D85"/>
    <w:rsid w:val="00B96B56"/>
    <w:rsid w:val="00BA55E7"/>
    <w:rsid w:val="00BB411D"/>
    <w:rsid w:val="00BC1DD3"/>
    <w:rsid w:val="00BD12A7"/>
    <w:rsid w:val="00BE12AB"/>
    <w:rsid w:val="00BE33B1"/>
    <w:rsid w:val="00BF1AB1"/>
    <w:rsid w:val="00BF208C"/>
    <w:rsid w:val="00BF5EE8"/>
    <w:rsid w:val="00C05097"/>
    <w:rsid w:val="00C06D49"/>
    <w:rsid w:val="00C1031D"/>
    <w:rsid w:val="00C116A4"/>
    <w:rsid w:val="00C21272"/>
    <w:rsid w:val="00C22E99"/>
    <w:rsid w:val="00C37119"/>
    <w:rsid w:val="00C45FA6"/>
    <w:rsid w:val="00C50C13"/>
    <w:rsid w:val="00C565AF"/>
    <w:rsid w:val="00C6342D"/>
    <w:rsid w:val="00C67DB2"/>
    <w:rsid w:val="00C801BB"/>
    <w:rsid w:val="00C8085A"/>
    <w:rsid w:val="00C833D3"/>
    <w:rsid w:val="00C83D4B"/>
    <w:rsid w:val="00C90942"/>
    <w:rsid w:val="00C9260C"/>
    <w:rsid w:val="00C9276B"/>
    <w:rsid w:val="00C9614C"/>
    <w:rsid w:val="00CA0BDE"/>
    <w:rsid w:val="00CA496E"/>
    <w:rsid w:val="00CC3DBB"/>
    <w:rsid w:val="00CD056F"/>
    <w:rsid w:val="00CF08FB"/>
    <w:rsid w:val="00CF2290"/>
    <w:rsid w:val="00D01D13"/>
    <w:rsid w:val="00D21897"/>
    <w:rsid w:val="00D25634"/>
    <w:rsid w:val="00D310C4"/>
    <w:rsid w:val="00D37198"/>
    <w:rsid w:val="00D4552D"/>
    <w:rsid w:val="00D5486A"/>
    <w:rsid w:val="00D57A3C"/>
    <w:rsid w:val="00D839B7"/>
    <w:rsid w:val="00D94591"/>
    <w:rsid w:val="00D957C1"/>
    <w:rsid w:val="00DA36AF"/>
    <w:rsid w:val="00DA710F"/>
    <w:rsid w:val="00DB119E"/>
    <w:rsid w:val="00DB13E8"/>
    <w:rsid w:val="00DB49F4"/>
    <w:rsid w:val="00DB64E2"/>
    <w:rsid w:val="00DB6AC7"/>
    <w:rsid w:val="00DB772D"/>
    <w:rsid w:val="00DD1034"/>
    <w:rsid w:val="00DD5A94"/>
    <w:rsid w:val="00DE05A4"/>
    <w:rsid w:val="00DE4263"/>
    <w:rsid w:val="00E023D3"/>
    <w:rsid w:val="00E16DAA"/>
    <w:rsid w:val="00E205AC"/>
    <w:rsid w:val="00E21C3A"/>
    <w:rsid w:val="00E27CB8"/>
    <w:rsid w:val="00E45A40"/>
    <w:rsid w:val="00E45BBF"/>
    <w:rsid w:val="00E46478"/>
    <w:rsid w:val="00E6162C"/>
    <w:rsid w:val="00E6310B"/>
    <w:rsid w:val="00E74815"/>
    <w:rsid w:val="00E76896"/>
    <w:rsid w:val="00E80239"/>
    <w:rsid w:val="00E913F3"/>
    <w:rsid w:val="00E97D51"/>
    <w:rsid w:val="00EA0703"/>
    <w:rsid w:val="00EB220F"/>
    <w:rsid w:val="00EB3C91"/>
    <w:rsid w:val="00EB7B91"/>
    <w:rsid w:val="00EC1425"/>
    <w:rsid w:val="00EC582B"/>
    <w:rsid w:val="00ED7E8B"/>
    <w:rsid w:val="00EF2545"/>
    <w:rsid w:val="00EF3D84"/>
    <w:rsid w:val="00F15D93"/>
    <w:rsid w:val="00F32D7A"/>
    <w:rsid w:val="00F3489E"/>
    <w:rsid w:val="00F42359"/>
    <w:rsid w:val="00F4633B"/>
    <w:rsid w:val="00F50224"/>
    <w:rsid w:val="00F53123"/>
    <w:rsid w:val="00F53F0F"/>
    <w:rsid w:val="00F56673"/>
    <w:rsid w:val="00F6019E"/>
    <w:rsid w:val="00F772D2"/>
    <w:rsid w:val="00F84EF0"/>
    <w:rsid w:val="00F8531A"/>
    <w:rsid w:val="00F90656"/>
    <w:rsid w:val="00FB4E3D"/>
    <w:rsid w:val="00FC053F"/>
    <w:rsid w:val="00FD542C"/>
    <w:rsid w:val="00FE30CF"/>
    <w:rsid w:val="00FF3E01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17B5"/>
  <w15:chartTrackingRefBased/>
  <w15:docId w15:val="{1A7916B5-E581-4B60-B826-3376F40D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4341FA"/>
    <w:pPr>
      <w:ind w:left="720"/>
      <w:contextualSpacing/>
    </w:pPr>
  </w:style>
  <w:style w:type="table" w:styleId="Tabelraster">
    <w:name w:val="Table Grid"/>
    <w:basedOn w:val="Standaardtabel"/>
    <w:uiPriority w:val="39"/>
    <w:rsid w:val="005E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56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7562D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562D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62D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5FA6"/>
  </w:style>
  <w:style w:type="paragraph" w:styleId="Voettekst">
    <w:name w:val="footer"/>
    <w:basedOn w:val="Standaard"/>
    <w:link w:val="VoettekstChar"/>
    <w:uiPriority w:val="99"/>
    <w:unhideWhenUsed/>
    <w:rsid w:val="00C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5FA6"/>
  </w:style>
  <w:style w:type="character" w:styleId="Verwijzingopmerking">
    <w:name w:val="annotation reference"/>
    <w:basedOn w:val="Standaardalinea-lettertype"/>
    <w:uiPriority w:val="99"/>
    <w:semiHidden/>
    <w:unhideWhenUsed/>
    <w:rsid w:val="005E3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E3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3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3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3EC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3ECA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C9260C"/>
    <w:pPr>
      <w:spacing w:after="0" w:line="240" w:lineRule="auto"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95793"/>
  </w:style>
  <w:style w:type="character" w:styleId="Onopgelostemelding">
    <w:name w:val="Unresolved Mention"/>
    <w:basedOn w:val="Standaardalinea-lettertype"/>
    <w:uiPriority w:val="99"/>
    <w:semiHidden/>
    <w:unhideWhenUsed/>
    <w:rsid w:val="00A850E4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1A71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639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91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2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77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69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0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48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5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8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77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57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4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929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6" ma:contentTypeDescription="Een nieuw document maken." ma:contentTypeScope="" ma:versionID="4aefdc0a96675c3a5246831fc1a7bf3b">
  <xsd:schema xmlns:xsd="http://www.w3.org/2001/XMLSchema" xmlns:xs="http://www.w3.org/2001/XMLSchema" xmlns:p="http://schemas.microsoft.com/office/2006/metadata/properties" xmlns:ns2="1e0e2e95-6279-4d77-a881-d4dac7270378" xmlns:ns3="1cf811a9-3535-48db-ac63-181dbbf5c490" targetNamespace="http://schemas.microsoft.com/office/2006/metadata/properties" ma:root="true" ma:fieldsID="67fee76d216cf59d5f292bcdbd8dc9e6" ns2:_="" ns3:_="">
    <xsd:import namespace="1e0e2e95-6279-4d77-a881-d4dac7270378"/>
    <xsd:import namespace="1cf811a9-3535-48db-ac63-181dbbf5c4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A86E3-C53F-425C-B6ED-FC7170860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638BC-DDBD-45A7-AE71-538EA27AA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DB099-F3C9-420C-B682-7BD0F2DE2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e2e95-6279-4d77-a881-d4dac7270378"/>
    <ds:schemaRef ds:uri="1cf811a9-3535-48db-ac63-181dbbf5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BDBB9-C27D-4C1A-8708-8AACABFBD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AFOSOC VESOFO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Bouvy</dc:creator>
  <cp:keywords/>
  <dc:description/>
  <cp:lastModifiedBy>Gregorius Martijn</cp:lastModifiedBy>
  <cp:revision>16</cp:revision>
  <dcterms:created xsi:type="dcterms:W3CDTF">2022-02-10T11:19:00Z</dcterms:created>
  <dcterms:modified xsi:type="dcterms:W3CDTF">2022-03-02T12:31:00Z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</Properties>
</file>