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FBE1A" w14:textId="77777777" w:rsidR="00F65CA3" w:rsidRPr="008C4225" w:rsidRDefault="0042012F" w:rsidP="00F65CA3">
      <w:pPr>
        <w:rPr>
          <w:rFonts w:asciiTheme="minorHAnsi" w:hAnsiTheme="minorHAnsi" w:cstheme="minorHAnsi"/>
          <w:b/>
          <w:bCs/>
          <w:color w:val="7030A0"/>
          <w:sz w:val="24"/>
          <w:szCs w:val="24"/>
          <w:u w:val="single"/>
        </w:rPr>
      </w:pPr>
      <w:r w:rsidRPr="003C2B05"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2BD3081" wp14:editId="2E3156DF">
            <wp:simplePos x="0" y="0"/>
            <wp:positionH relativeFrom="column">
              <wp:posOffset>9317355</wp:posOffset>
            </wp:positionH>
            <wp:positionV relativeFrom="page">
              <wp:posOffset>203200</wp:posOffset>
            </wp:positionV>
            <wp:extent cx="719455" cy="719455"/>
            <wp:effectExtent l="0" t="0" r="4445" b="4445"/>
            <wp:wrapTight wrapText="bothSides">
              <wp:wrapPolygon edited="0">
                <wp:start x="5719" y="0"/>
                <wp:lineTo x="0" y="4004"/>
                <wp:lineTo x="0" y="14870"/>
                <wp:lineTo x="1716" y="18302"/>
                <wp:lineTo x="5147" y="21162"/>
                <wp:lineTo x="5719" y="21162"/>
                <wp:lineTo x="15442" y="21162"/>
                <wp:lineTo x="16014" y="21162"/>
                <wp:lineTo x="19446" y="18302"/>
                <wp:lineTo x="21162" y="14870"/>
                <wp:lineTo x="21162" y="4004"/>
                <wp:lineTo x="15442" y="0"/>
                <wp:lineTo x="5719" y="0"/>
              </wp:wrapPolygon>
            </wp:wrapTight>
            <wp:docPr id="1882455539" name="Afbeelding 2" descr="Afbeelding met Lettertype, tekst, cirkel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455539" name="Afbeelding 2" descr="Afbeelding met Lettertype, tekst, cirkel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1DBC" w:rsidRPr="003C2B05">
        <w:rPr>
          <w:rFonts w:asciiTheme="minorHAnsi" w:hAnsiTheme="minorHAnsi" w:cstheme="minorHAnsi"/>
          <w:b/>
          <w:bCs/>
          <w:color w:val="7030A0"/>
          <w:sz w:val="24"/>
          <w:szCs w:val="24"/>
          <w:u w:val="single"/>
        </w:rPr>
        <w:t xml:space="preserve">Annexe </w:t>
      </w:r>
      <w:r w:rsidR="001923BF" w:rsidRPr="003C2B05">
        <w:rPr>
          <w:rFonts w:asciiTheme="minorHAnsi" w:hAnsiTheme="minorHAnsi" w:cstheme="minorHAnsi"/>
          <w:b/>
          <w:bCs/>
          <w:color w:val="7030A0"/>
          <w:sz w:val="24"/>
          <w:szCs w:val="24"/>
          <w:u w:val="single"/>
        </w:rPr>
        <w:t>1</w:t>
      </w:r>
      <w:r w:rsidR="00CD6294" w:rsidRPr="003C2B05">
        <w:rPr>
          <w:rFonts w:asciiTheme="minorHAnsi" w:hAnsiTheme="minorHAnsi" w:cstheme="minorHAnsi"/>
          <w:b/>
          <w:bCs/>
          <w:color w:val="7030A0"/>
          <w:sz w:val="24"/>
          <w:szCs w:val="24"/>
          <w:u w:val="single"/>
        </w:rPr>
        <w:t> </w:t>
      </w:r>
      <w:r w:rsidR="00310111" w:rsidRPr="003C2B05">
        <w:rPr>
          <w:rFonts w:asciiTheme="minorHAnsi" w:hAnsiTheme="minorHAnsi" w:cstheme="minorHAnsi"/>
          <w:b/>
          <w:bCs/>
          <w:color w:val="7030A0"/>
          <w:sz w:val="24"/>
          <w:szCs w:val="24"/>
          <w:u w:val="single"/>
        </w:rPr>
        <w:t>–</w:t>
      </w:r>
      <w:r w:rsidR="00CD6294" w:rsidRPr="003C2B05">
        <w:rPr>
          <w:rFonts w:asciiTheme="minorHAnsi" w:hAnsiTheme="minorHAnsi" w:cstheme="minorHAnsi"/>
          <w:b/>
          <w:bCs/>
          <w:color w:val="7030A0"/>
          <w:sz w:val="24"/>
          <w:szCs w:val="24"/>
          <w:u w:val="single"/>
        </w:rPr>
        <w:t xml:space="preserve"> </w:t>
      </w:r>
      <w:r w:rsidR="00310111" w:rsidRPr="003C2B05">
        <w:rPr>
          <w:rFonts w:asciiTheme="minorHAnsi" w:hAnsiTheme="minorHAnsi" w:cstheme="minorHAnsi"/>
          <w:b/>
          <w:color w:val="7030A0"/>
          <w:sz w:val="24"/>
          <w:szCs w:val="24"/>
        </w:rPr>
        <w:t>FICHE INDIVIDUELLE D’ATTRIBUTION DE FONCTION</w:t>
      </w:r>
      <w:r w:rsidR="001923BF" w:rsidRPr="003C2B05">
        <w:rPr>
          <w:rFonts w:asciiTheme="minorHAnsi" w:hAnsiTheme="minorHAnsi" w:cstheme="minorHAnsi"/>
          <w:b/>
          <w:color w:val="7030A0"/>
          <w:sz w:val="24"/>
          <w:szCs w:val="24"/>
        </w:rPr>
        <w:t xml:space="preserve"> </w:t>
      </w:r>
      <w:r w:rsidR="00075162" w:rsidRPr="003C2B05">
        <w:rPr>
          <w:rFonts w:asciiTheme="minorHAnsi" w:hAnsiTheme="minorHAnsi" w:cstheme="minorHAnsi"/>
          <w:b/>
          <w:color w:val="7030A0"/>
          <w:sz w:val="24"/>
          <w:szCs w:val="24"/>
        </w:rPr>
        <w:t>(</w:t>
      </w:r>
      <w:r w:rsidR="00075162" w:rsidRPr="003C2B05">
        <w:rPr>
          <w:rFonts w:asciiTheme="minorHAnsi" w:hAnsiTheme="minorHAnsi" w:cstheme="minorHAnsi"/>
          <w:b/>
          <w:color w:val="7030A0"/>
          <w:sz w:val="24"/>
          <w:szCs w:val="24"/>
          <w:u w:val="single"/>
        </w:rPr>
        <w:t>Modèle</w:t>
      </w:r>
      <w:r w:rsidR="00075162" w:rsidRPr="003C2B05">
        <w:rPr>
          <w:rFonts w:asciiTheme="minorHAnsi" w:hAnsiTheme="minorHAnsi" w:cstheme="minorHAnsi"/>
          <w:b/>
          <w:color w:val="7030A0"/>
          <w:sz w:val="24"/>
          <w:szCs w:val="24"/>
        </w:rPr>
        <w:t xml:space="preserve"> à destination des employeurs</w:t>
      </w:r>
      <w:r w:rsidR="00F36527" w:rsidRPr="003C2B05">
        <w:rPr>
          <w:rFonts w:asciiTheme="minorHAnsi" w:hAnsiTheme="minorHAnsi" w:cstheme="minorHAnsi"/>
          <w:b/>
          <w:color w:val="7030A0"/>
          <w:sz w:val="24"/>
          <w:szCs w:val="24"/>
        </w:rPr>
        <w:t xml:space="preserve"> – à compléter et à remettre au travailleur le 27/11/2025</w:t>
      </w:r>
      <w:r w:rsidR="00075162" w:rsidRPr="003C2B05">
        <w:rPr>
          <w:rFonts w:asciiTheme="minorHAnsi" w:hAnsiTheme="minorHAnsi" w:cstheme="minorHAnsi"/>
          <w:b/>
          <w:color w:val="7030A0"/>
          <w:sz w:val="24"/>
          <w:szCs w:val="24"/>
        </w:rPr>
        <w:t>)</w:t>
      </w:r>
      <w:r w:rsidR="00060195" w:rsidRPr="00DF55C9">
        <w:rPr>
          <w:color w:val="7030A0"/>
        </w:rPr>
        <w:t xml:space="preserve"> </w:t>
      </w:r>
      <w:r w:rsidR="001923BF" w:rsidRPr="00DF55C9">
        <w:rPr>
          <w:rFonts w:asciiTheme="minorHAnsi" w:hAnsiTheme="minorHAnsi" w:cstheme="minorHAnsi"/>
          <w:b/>
          <w:color w:val="4A206A"/>
          <w:sz w:val="20"/>
          <w:szCs w:val="20"/>
        </w:rPr>
        <w:br/>
      </w:r>
      <w:bookmarkStart w:id="0" w:name="_Hlk209030404"/>
      <w:r w:rsidR="00F65CA3" w:rsidRPr="006B7D73">
        <w:rPr>
          <w:rFonts w:asciiTheme="minorHAnsi" w:hAnsiTheme="minorHAnsi" w:cstheme="minorHAnsi"/>
          <w:color w:val="7030A0"/>
          <w:sz w:val="20"/>
          <w:szCs w:val="20"/>
        </w:rPr>
        <w:t>Secteurs non marchand bruxellois</w:t>
      </w:r>
    </w:p>
    <w:p w14:paraId="7DFCB0C0" w14:textId="2FFA010A" w:rsidR="00F65CA3" w:rsidRPr="000D6108" w:rsidRDefault="00F65CA3" w:rsidP="00F65CA3">
      <w:pPr>
        <w:rPr>
          <w:rFonts w:ascii="Calibri" w:hAnsi="Calibri"/>
          <w:b/>
        </w:rPr>
      </w:pPr>
      <w:r w:rsidRPr="006B7D73">
        <w:rPr>
          <w:rFonts w:asciiTheme="minorHAnsi" w:hAnsiTheme="minorHAnsi" w:cstheme="minorHAnsi"/>
          <w:color w:val="7030A0"/>
          <w:sz w:val="20"/>
          <w:szCs w:val="20"/>
        </w:rPr>
        <w:t xml:space="preserve">CP 318.01 </w:t>
      </w:r>
    </w:p>
    <w:bookmarkEnd w:id="0"/>
    <w:p w14:paraId="782F09BB" w14:textId="320196D1" w:rsidR="007C317D" w:rsidRPr="00DF55C9" w:rsidRDefault="007C317D" w:rsidP="004B6F2D">
      <w:pPr>
        <w:jc w:val="both"/>
        <w:rPr>
          <w:rFonts w:asciiTheme="minorHAnsi" w:hAnsiTheme="minorHAnsi" w:cstheme="minorHAnsi"/>
          <w:b/>
          <w:bCs/>
          <w:i/>
          <w:iCs/>
          <w:color w:val="7030A0"/>
          <w:sz w:val="4"/>
          <w:szCs w:val="4"/>
          <w:u w:val="single"/>
        </w:rPr>
      </w:pPr>
    </w:p>
    <w:p w14:paraId="709D714E" w14:textId="642225AF" w:rsidR="00913CF7" w:rsidRPr="00DF55C9" w:rsidRDefault="007C317D" w:rsidP="00277986">
      <w:pPr>
        <w:spacing w:before="24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DF55C9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N</w:t>
      </w:r>
      <w:r w:rsidR="004B6F2D" w:rsidRPr="00DF55C9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ous vous invitons </w:t>
      </w:r>
      <w:r w:rsidR="00913CF7" w:rsidRPr="00DF55C9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à </w:t>
      </w:r>
      <w:r w:rsidR="004B6F2D" w:rsidRPr="00DF55C9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lire </w:t>
      </w:r>
      <w:r w:rsidR="004B6F2D" w:rsidRPr="00DF55C9">
        <w:rPr>
          <w:rFonts w:asciiTheme="minorHAnsi" w:hAnsiTheme="minorHAnsi" w:cstheme="minorHAnsi"/>
          <w:color w:val="808080" w:themeColor="background1" w:themeShade="80"/>
          <w:sz w:val="24"/>
          <w:szCs w:val="24"/>
          <w:u w:val="single"/>
        </w:rPr>
        <w:t>attentivement</w:t>
      </w:r>
      <w:r w:rsidR="004B6F2D" w:rsidRPr="00DF55C9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les </w:t>
      </w:r>
      <w:r w:rsidR="00913CF7" w:rsidRPr="00DF55C9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consignes</w:t>
      </w:r>
      <w:r w:rsidR="004B6F2D" w:rsidRPr="00DF55C9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du courrier joint à cette fiche</w:t>
      </w:r>
      <w:r w:rsidR="00913CF7" w:rsidRPr="00DF55C9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.  </w:t>
      </w:r>
      <w:r w:rsidR="00F8555B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Il est important pour vous de respecter les procédures décrites</w:t>
      </w:r>
      <w:r w:rsidR="00FF6385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 </w:t>
      </w:r>
    </w:p>
    <w:p w14:paraId="3FDBED93" w14:textId="0D56BAB0" w:rsidR="007C317D" w:rsidRDefault="004B6F2D" w:rsidP="00277986">
      <w:pPr>
        <w:jc w:val="both"/>
        <w:rPr>
          <w:rFonts w:asciiTheme="minorHAnsi" w:hAnsiTheme="minorHAnsi" w:cstheme="minorHAnsi"/>
          <w:color w:val="808080" w:themeColor="background1" w:themeShade="80"/>
          <w:sz w:val="21"/>
          <w:szCs w:val="21"/>
        </w:rPr>
      </w:pPr>
      <w:r w:rsidRPr="00DF55C9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Nous vous </w:t>
      </w:r>
      <w:r w:rsidR="00913CF7" w:rsidRPr="00DF55C9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remercions</w:t>
      </w:r>
      <w:r w:rsidRPr="00DF55C9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d’accuser réception de </w:t>
      </w:r>
      <w:r w:rsidR="00913CF7" w:rsidRPr="00DF55C9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ce document selon les modalités prévues</w:t>
      </w:r>
      <w:r w:rsidRPr="00DF55C9">
        <w:rPr>
          <w:rFonts w:asciiTheme="minorHAnsi" w:hAnsiTheme="minorHAnsi" w:cstheme="minorHAnsi"/>
          <w:color w:val="808080" w:themeColor="background1" w:themeShade="80"/>
          <w:sz w:val="21"/>
          <w:szCs w:val="21"/>
        </w:rPr>
        <w:t>.</w:t>
      </w:r>
    </w:p>
    <w:p w14:paraId="41C16A4D" w14:textId="77777777" w:rsidR="00AE4CCF" w:rsidRPr="00DF55C9" w:rsidRDefault="00AE4CCF" w:rsidP="00277986">
      <w:pPr>
        <w:jc w:val="both"/>
        <w:rPr>
          <w:rFonts w:asciiTheme="minorHAnsi" w:hAnsiTheme="minorHAnsi" w:cstheme="minorHAnsi"/>
          <w:b/>
          <w:bCs/>
          <w:color w:val="808080" w:themeColor="background1" w:themeShade="80"/>
          <w:sz w:val="21"/>
          <w:szCs w:val="21"/>
          <w:u w:val="single"/>
        </w:rPr>
      </w:pPr>
    </w:p>
    <w:p w14:paraId="0167F838" w14:textId="2EE04730" w:rsidR="004B6F2D" w:rsidRPr="00F65CA3" w:rsidRDefault="001923BF" w:rsidP="00566E3E">
      <w:pPr>
        <w:pStyle w:val="Paragraphedeliste"/>
        <w:widowControl/>
        <w:numPr>
          <w:ilvl w:val="0"/>
          <w:numId w:val="4"/>
        </w:numPr>
        <w:autoSpaceDE/>
        <w:autoSpaceDN/>
        <w:spacing w:before="120" w:line="259" w:lineRule="auto"/>
        <w:ind w:left="499" w:hanging="357"/>
        <w:contextualSpacing/>
        <w:jc w:val="both"/>
        <w:rPr>
          <w:rFonts w:asciiTheme="minorHAnsi" w:hAnsiTheme="minorHAnsi" w:cstheme="minorHAnsi"/>
          <w:sz w:val="32"/>
          <w:szCs w:val="32"/>
        </w:rPr>
      </w:pPr>
      <w:r w:rsidRPr="00F65CA3">
        <w:rPr>
          <w:rFonts w:asciiTheme="minorHAnsi" w:hAnsiTheme="minorHAnsi" w:cstheme="minorHAnsi"/>
          <w:b/>
          <w:sz w:val="32"/>
          <w:szCs w:val="32"/>
        </w:rPr>
        <w:t>IDENTIFICATION</w:t>
      </w:r>
      <w:r w:rsidR="00AE26BF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AE4CCF">
        <w:rPr>
          <w:rFonts w:asciiTheme="minorHAnsi" w:hAnsiTheme="minorHAnsi" w:cstheme="minorHAnsi"/>
          <w:b/>
          <w:sz w:val="32"/>
          <w:szCs w:val="32"/>
        </w:rPr>
        <w:t xml:space="preserve">DU </w:t>
      </w:r>
      <w:r w:rsidRPr="00F65CA3">
        <w:rPr>
          <w:rFonts w:asciiTheme="minorHAnsi" w:hAnsiTheme="minorHAnsi" w:cstheme="minorHAnsi"/>
          <w:b/>
          <w:sz w:val="32"/>
          <w:szCs w:val="32"/>
        </w:rPr>
        <w:t>TRAVAILLEUR</w:t>
      </w:r>
    </w:p>
    <w:p w14:paraId="7FDE34FB" w14:textId="7C5A15BA" w:rsidR="001923BF" w:rsidRPr="00DF55C9" w:rsidRDefault="001B0822" w:rsidP="001274BA">
      <w:pPr>
        <w:ind w:right="330"/>
        <w:jc w:val="right"/>
        <w:rPr>
          <w:rFonts w:asciiTheme="minorHAnsi" w:hAnsiTheme="minorHAnsi" w:cstheme="minorHAnsi"/>
          <w:sz w:val="16"/>
          <w:szCs w:val="16"/>
        </w:rPr>
      </w:pPr>
      <w:r w:rsidRPr="00DF55C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45513C88" wp14:editId="16DAD514">
                <wp:simplePos x="0" y="0"/>
                <wp:positionH relativeFrom="column">
                  <wp:posOffset>116205</wp:posOffset>
                </wp:positionH>
                <wp:positionV relativeFrom="paragraph">
                  <wp:posOffset>74295</wp:posOffset>
                </wp:positionV>
                <wp:extent cx="9834880" cy="1809750"/>
                <wp:effectExtent l="19050" t="19050" r="33020" b="38100"/>
                <wp:wrapNone/>
                <wp:docPr id="7303330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4880" cy="180975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D7CDD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oundrect w14:anchorId="683188D4" id="Rectangle : coins arrondis 1" o:spid="_x0000_s1026" style="position:absolute;margin-left:9.15pt;margin-top:5.85pt;width:774.4pt;height:14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" filled="f" strokecolor="#d7cddf" strokeweight="4.5pt">
                <v:stroke joinstyle="miter"/>
                <w10:anchorlock/>
              </v:roundrect>
            </w:pict>
          </mc:Fallback>
        </mc:AlternateContent>
      </w:r>
    </w:p>
    <w:tbl>
      <w:tblPr>
        <w:tblStyle w:val="Grilledutableau"/>
        <w:tblW w:w="14900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D7CDDF"/>
        </w:tblBorders>
        <w:tblLook w:val="04A0" w:firstRow="1" w:lastRow="0" w:firstColumn="1" w:lastColumn="0" w:noHBand="0" w:noVBand="1"/>
      </w:tblPr>
      <w:tblGrid>
        <w:gridCol w:w="4730"/>
        <w:gridCol w:w="9857"/>
        <w:gridCol w:w="313"/>
      </w:tblGrid>
      <w:tr w:rsidR="00C620B7" w:rsidRPr="00DF55C9" w14:paraId="1462402E" w14:textId="77777777" w:rsidTr="00F36527">
        <w:trPr>
          <w:trHeight w:val="711"/>
        </w:trPr>
        <w:tc>
          <w:tcPr>
            <w:tcW w:w="4730" w:type="dxa"/>
            <w:tcBorders>
              <w:bottom w:val="dashSmallGap" w:sz="4" w:space="0" w:color="D7CDDF"/>
            </w:tcBorders>
          </w:tcPr>
          <w:p w14:paraId="0AA38DE7" w14:textId="3D97AEE4" w:rsidR="001B0822" w:rsidRPr="00DF55C9" w:rsidRDefault="001B0822" w:rsidP="001B0822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aps/>
                <w:lang w:val="fr-BE" w:eastAsia="fr-FR"/>
              </w:rPr>
            </w:pPr>
            <w:r w:rsidRPr="00DF55C9">
              <w:rPr>
                <w:rFonts w:asciiTheme="minorHAnsi" w:eastAsia="Times New Roman" w:hAnsiTheme="minorHAnsi" w:cstheme="minorHAnsi"/>
                <w:b/>
                <w:bCs/>
                <w:caps/>
                <w:lang w:val="fr-BE" w:eastAsia="fr-FR"/>
              </w:rPr>
              <w:t>NOM</w:t>
            </w:r>
          </w:p>
          <w:p w14:paraId="3F878F31" w14:textId="77777777" w:rsidR="001B0822" w:rsidRPr="00DF55C9" w:rsidRDefault="001B0822" w:rsidP="001B0822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aps/>
                <w:lang w:val="fr-BE" w:eastAsia="fr-FR"/>
              </w:rPr>
            </w:pPr>
          </w:p>
        </w:tc>
        <w:tc>
          <w:tcPr>
            <w:tcW w:w="10170" w:type="dxa"/>
            <w:gridSpan w:val="2"/>
            <w:tcBorders>
              <w:bottom w:val="dashSmallGap" w:sz="4" w:space="0" w:color="D7CDDF"/>
            </w:tcBorders>
            <w:shd w:val="clear" w:color="auto" w:fill="FFFFFF" w:themeFill="background1"/>
            <w:vAlign w:val="center"/>
          </w:tcPr>
          <w:p w14:paraId="4E8D0E16" w14:textId="4F89C24B" w:rsidR="001B0822" w:rsidRPr="00DF55C9" w:rsidRDefault="001B0822" w:rsidP="0098226B">
            <w:pPr>
              <w:tabs>
                <w:tab w:val="left" w:pos="7978"/>
              </w:tabs>
              <w:ind w:left="179"/>
              <w:rPr>
                <w:rFonts w:asciiTheme="minorHAnsi" w:eastAsia="Times New Roman" w:hAnsiTheme="minorHAnsi" w:cstheme="minorHAnsi"/>
                <w:b/>
                <w:bCs/>
                <w:caps/>
                <w:lang w:val="fr-BE" w:eastAsia="fr-FR"/>
              </w:rPr>
            </w:pPr>
          </w:p>
        </w:tc>
      </w:tr>
      <w:tr w:rsidR="00C620B7" w:rsidRPr="00DF55C9" w14:paraId="06AFFA86" w14:textId="77777777" w:rsidTr="00F36527">
        <w:trPr>
          <w:trHeight w:val="681"/>
        </w:trPr>
        <w:tc>
          <w:tcPr>
            <w:tcW w:w="4730" w:type="dxa"/>
            <w:tcBorders>
              <w:top w:val="dashSmallGap" w:sz="4" w:space="0" w:color="D7CDDF"/>
              <w:bottom w:val="dashSmallGap" w:sz="4" w:space="0" w:color="D7CDDF"/>
            </w:tcBorders>
          </w:tcPr>
          <w:p w14:paraId="1844E48D" w14:textId="7F1D2383" w:rsidR="001B0822" w:rsidRPr="00DF55C9" w:rsidRDefault="001B0822" w:rsidP="001B0822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aps/>
                <w:lang w:val="fr-BE" w:eastAsia="fr-FR"/>
              </w:rPr>
            </w:pPr>
            <w:r w:rsidRPr="00DF55C9">
              <w:rPr>
                <w:rFonts w:asciiTheme="minorHAnsi" w:eastAsia="Times New Roman" w:hAnsiTheme="minorHAnsi" w:cstheme="minorHAnsi"/>
                <w:b/>
                <w:bCs/>
                <w:caps/>
                <w:lang w:val="fr-BE" w:eastAsia="fr-FR"/>
              </w:rPr>
              <w:t>PRENOM</w:t>
            </w:r>
          </w:p>
        </w:tc>
        <w:tc>
          <w:tcPr>
            <w:tcW w:w="10170" w:type="dxa"/>
            <w:gridSpan w:val="2"/>
            <w:tcBorders>
              <w:top w:val="dashSmallGap" w:sz="4" w:space="0" w:color="D7CDDF"/>
              <w:bottom w:val="dashSmallGap" w:sz="4" w:space="0" w:color="D7CDDF"/>
            </w:tcBorders>
            <w:shd w:val="clear" w:color="auto" w:fill="FFFFFF" w:themeFill="background1"/>
            <w:vAlign w:val="center"/>
          </w:tcPr>
          <w:p w14:paraId="2600C5C6" w14:textId="3E68CFE7" w:rsidR="001B0822" w:rsidRPr="00DF55C9" w:rsidRDefault="001B0822" w:rsidP="0098226B">
            <w:pPr>
              <w:tabs>
                <w:tab w:val="left" w:pos="7978"/>
              </w:tabs>
              <w:ind w:left="179"/>
              <w:rPr>
                <w:rFonts w:asciiTheme="minorHAnsi" w:eastAsia="Times New Roman" w:hAnsiTheme="minorHAnsi" w:cstheme="minorHAnsi"/>
                <w:b/>
                <w:bCs/>
                <w:caps/>
                <w:lang w:val="fr-BE" w:eastAsia="fr-FR"/>
              </w:rPr>
            </w:pPr>
          </w:p>
        </w:tc>
      </w:tr>
      <w:tr w:rsidR="00C620B7" w:rsidRPr="00DF55C9" w14:paraId="2E647902" w14:textId="77777777" w:rsidTr="00F36527">
        <w:trPr>
          <w:gridAfter w:val="1"/>
          <w:wAfter w:w="313" w:type="dxa"/>
          <w:trHeight w:val="679"/>
        </w:trPr>
        <w:tc>
          <w:tcPr>
            <w:tcW w:w="4730" w:type="dxa"/>
            <w:tcBorders>
              <w:top w:val="dashSmallGap" w:sz="4" w:space="0" w:color="D7CDDF"/>
              <w:bottom w:val="dashSmallGap" w:sz="4" w:space="0" w:color="D7CDDF"/>
            </w:tcBorders>
          </w:tcPr>
          <w:p w14:paraId="282AA5FF" w14:textId="1BE84BC2" w:rsidR="001B0822" w:rsidRPr="00DF55C9" w:rsidRDefault="001B0822" w:rsidP="001B0822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aps/>
                <w:lang w:val="fr-BE" w:eastAsia="fr-FR"/>
              </w:rPr>
            </w:pPr>
            <w:r w:rsidRPr="00DF55C9">
              <w:rPr>
                <w:rFonts w:asciiTheme="minorHAnsi" w:eastAsia="Times New Roman" w:hAnsiTheme="minorHAnsi" w:cstheme="minorHAnsi"/>
                <w:b/>
                <w:bCs/>
                <w:caps/>
                <w:lang w:val="fr-BE" w:eastAsia="fr-FR"/>
              </w:rPr>
              <w:t>departement/UNITE/SERVICE</w:t>
            </w:r>
          </w:p>
        </w:tc>
        <w:tc>
          <w:tcPr>
            <w:tcW w:w="9857" w:type="dxa"/>
            <w:tcBorders>
              <w:top w:val="dashSmallGap" w:sz="4" w:space="0" w:color="D7CDDF"/>
              <w:bottom w:val="dashSmallGap" w:sz="4" w:space="0" w:color="D7CDDF"/>
            </w:tcBorders>
            <w:shd w:val="clear" w:color="auto" w:fill="FFFFFF" w:themeFill="background1"/>
            <w:vAlign w:val="center"/>
          </w:tcPr>
          <w:p w14:paraId="072EEDC6" w14:textId="55FCAC1B" w:rsidR="001B0822" w:rsidRPr="00DF55C9" w:rsidRDefault="001B0822" w:rsidP="0098226B">
            <w:pPr>
              <w:tabs>
                <w:tab w:val="left" w:pos="7978"/>
              </w:tabs>
              <w:ind w:left="463"/>
              <w:rPr>
                <w:rFonts w:asciiTheme="minorHAnsi" w:eastAsia="Times New Roman" w:hAnsiTheme="minorHAnsi" w:cstheme="minorHAnsi"/>
                <w:b/>
                <w:bCs/>
                <w:caps/>
                <w:lang w:val="fr-BE" w:eastAsia="fr-FR"/>
              </w:rPr>
            </w:pPr>
          </w:p>
        </w:tc>
      </w:tr>
      <w:tr w:rsidR="00C620B7" w:rsidRPr="00DF55C9" w14:paraId="79FAE649" w14:textId="77777777" w:rsidTr="00F36527">
        <w:trPr>
          <w:trHeight w:val="679"/>
        </w:trPr>
        <w:tc>
          <w:tcPr>
            <w:tcW w:w="4730" w:type="dxa"/>
            <w:tcBorders>
              <w:top w:val="dashSmallGap" w:sz="4" w:space="0" w:color="D7CDDF"/>
            </w:tcBorders>
          </w:tcPr>
          <w:p w14:paraId="288AC4CE" w14:textId="0C20A97C" w:rsidR="001B0822" w:rsidRPr="00DF55C9" w:rsidRDefault="001B0822" w:rsidP="001274BA">
            <w:pPr>
              <w:ind w:right="929"/>
              <w:jc w:val="both"/>
              <w:rPr>
                <w:rFonts w:asciiTheme="minorHAnsi" w:eastAsia="Times New Roman" w:hAnsiTheme="minorHAnsi" w:cstheme="minorHAnsi"/>
                <w:b/>
                <w:bCs/>
                <w:caps/>
                <w:lang w:val="fr-BE" w:eastAsia="fr-FR"/>
              </w:rPr>
            </w:pPr>
            <w:r w:rsidRPr="00DF55C9">
              <w:rPr>
                <w:rFonts w:asciiTheme="minorHAnsi" w:eastAsia="Times New Roman" w:hAnsiTheme="minorHAnsi" w:cstheme="minorHAnsi"/>
                <w:b/>
                <w:bCs/>
                <w:caps/>
                <w:lang w:val="fr-BE" w:eastAsia="fr-FR"/>
              </w:rPr>
              <w:t xml:space="preserve">Titre(s) </w:t>
            </w:r>
            <w:r w:rsidR="00451182" w:rsidRPr="00DF55C9">
              <w:rPr>
                <w:rFonts w:asciiTheme="minorHAnsi" w:eastAsia="Times New Roman" w:hAnsiTheme="minorHAnsi" w:cstheme="minorHAnsi"/>
                <w:b/>
                <w:bCs/>
                <w:caps/>
                <w:lang w:val="fr-BE" w:eastAsia="fr-FR"/>
              </w:rPr>
              <w:t xml:space="preserve">effectif </w:t>
            </w:r>
            <w:r w:rsidRPr="00DF55C9">
              <w:rPr>
                <w:rFonts w:asciiTheme="minorHAnsi" w:eastAsia="Times New Roman" w:hAnsiTheme="minorHAnsi" w:cstheme="minorHAnsi"/>
                <w:b/>
                <w:bCs/>
                <w:caps/>
                <w:lang w:val="fr-BE" w:eastAsia="fr-FR"/>
              </w:rPr>
              <w:t>de fonction(s)</w:t>
            </w:r>
            <w:r w:rsidR="00451182" w:rsidRPr="00DF55C9">
              <w:rPr>
                <w:rFonts w:asciiTheme="minorHAnsi" w:eastAsia="Times New Roman" w:hAnsiTheme="minorHAnsi" w:cstheme="minorHAnsi"/>
                <w:b/>
                <w:bCs/>
                <w:caps/>
                <w:lang w:val="fr-BE" w:eastAsia="fr-FR"/>
              </w:rPr>
              <w:t xml:space="preserve"> </w:t>
            </w:r>
            <w:r w:rsidR="00451182" w:rsidRPr="001347B6">
              <w:rPr>
                <w:rFonts w:asciiTheme="minorHAnsi" w:eastAsia="Times New Roman" w:hAnsiTheme="minorHAnsi" w:cstheme="minorHAnsi"/>
                <w:caps/>
                <w:sz w:val="20"/>
                <w:szCs w:val="20"/>
                <w:lang w:val="fr-BE" w:eastAsia="fr-FR"/>
              </w:rPr>
              <w:t>(</w:t>
            </w:r>
            <w:r w:rsidR="002959D3" w:rsidRPr="001347B6">
              <w:rPr>
                <w:rFonts w:asciiTheme="minorHAnsi" w:eastAsia="Times New Roman" w:hAnsiTheme="minorHAnsi" w:cstheme="minorHAnsi"/>
                <w:sz w:val="20"/>
                <w:szCs w:val="20"/>
                <w:lang w:val="fr-BE" w:eastAsia="fr-FR"/>
              </w:rPr>
              <w:t>situation</w:t>
            </w:r>
            <w:r w:rsidR="0042236D" w:rsidRPr="001347B6">
              <w:rPr>
                <w:rFonts w:asciiTheme="minorHAnsi" w:eastAsia="Times New Roman" w:hAnsiTheme="minorHAnsi" w:cstheme="minorHAnsi"/>
                <w:sz w:val="20"/>
                <w:szCs w:val="20"/>
                <w:lang w:val="fr-BE" w:eastAsia="fr-FR"/>
              </w:rPr>
              <w:t xml:space="preserve"> </w:t>
            </w:r>
            <w:r w:rsidR="004E3435">
              <w:rPr>
                <w:rFonts w:asciiTheme="minorHAnsi" w:eastAsia="Times New Roman" w:hAnsiTheme="minorHAnsi" w:cstheme="minorHAnsi"/>
                <w:sz w:val="20"/>
                <w:szCs w:val="20"/>
                <w:lang w:val="fr-BE" w:eastAsia="fr-FR"/>
              </w:rPr>
              <w:t xml:space="preserve">à la veille du </w:t>
            </w:r>
            <w:r w:rsidR="001347B6" w:rsidRPr="001347B6">
              <w:rPr>
                <w:rFonts w:asciiTheme="minorHAnsi" w:eastAsia="Times New Roman" w:hAnsiTheme="minorHAnsi" w:cstheme="minorHAnsi"/>
                <w:sz w:val="20"/>
                <w:szCs w:val="20"/>
                <w:lang w:val="fr-BE" w:eastAsia="fr-FR"/>
              </w:rPr>
              <w:t>27/11/2025</w:t>
            </w:r>
            <w:r w:rsidR="0042236D" w:rsidRPr="001347B6">
              <w:rPr>
                <w:rFonts w:asciiTheme="minorHAnsi" w:eastAsia="Times New Roman" w:hAnsiTheme="minorHAnsi" w:cstheme="minorHAnsi"/>
                <w:sz w:val="20"/>
                <w:szCs w:val="20"/>
                <w:lang w:val="fr-BE" w:eastAsia="fr-FR"/>
              </w:rPr>
              <w:t>)</w:t>
            </w:r>
          </w:p>
        </w:tc>
        <w:tc>
          <w:tcPr>
            <w:tcW w:w="10170" w:type="dxa"/>
            <w:gridSpan w:val="2"/>
            <w:tcBorders>
              <w:top w:val="dashSmallGap" w:sz="4" w:space="0" w:color="D7CDDF"/>
            </w:tcBorders>
            <w:shd w:val="clear" w:color="auto" w:fill="FFFFFF" w:themeFill="background1"/>
            <w:vAlign w:val="center"/>
          </w:tcPr>
          <w:p w14:paraId="6EACE5DB" w14:textId="596363D2" w:rsidR="001B0822" w:rsidRPr="00DF55C9" w:rsidRDefault="001B0822" w:rsidP="0098226B">
            <w:pPr>
              <w:tabs>
                <w:tab w:val="left" w:pos="7978"/>
              </w:tabs>
              <w:ind w:left="123"/>
              <w:rPr>
                <w:rFonts w:asciiTheme="minorHAnsi" w:eastAsia="Times New Roman" w:hAnsiTheme="minorHAnsi" w:cstheme="minorHAnsi"/>
                <w:b/>
                <w:bCs/>
                <w:caps/>
                <w:lang w:val="fr-BE" w:eastAsia="fr-FR"/>
              </w:rPr>
            </w:pPr>
          </w:p>
        </w:tc>
      </w:tr>
    </w:tbl>
    <w:p w14:paraId="2D8ECAE2" w14:textId="77777777" w:rsidR="004B6F2D" w:rsidRPr="00DF55C9" w:rsidRDefault="004B6F2D" w:rsidP="004B6F2D">
      <w:pPr>
        <w:widowControl/>
        <w:autoSpaceDE/>
        <w:autoSpaceDN/>
        <w:spacing w:before="240" w:line="259" w:lineRule="auto"/>
        <w:ind w:firstLine="708"/>
        <w:contextualSpacing/>
        <w:jc w:val="both"/>
        <w:rPr>
          <w:rFonts w:asciiTheme="minorHAnsi" w:hAnsiTheme="minorHAnsi" w:cstheme="minorHAnsi"/>
          <w:b/>
          <w:sz w:val="2"/>
          <w:szCs w:val="2"/>
        </w:rPr>
      </w:pPr>
    </w:p>
    <w:p w14:paraId="19F07277" w14:textId="77777777" w:rsidR="00AE26BF" w:rsidRDefault="00AE26BF" w:rsidP="00AE26BF">
      <w:pPr>
        <w:pStyle w:val="Paragraphedeliste"/>
        <w:widowControl/>
        <w:autoSpaceDE/>
        <w:autoSpaceDN/>
        <w:spacing w:before="240" w:line="259" w:lineRule="auto"/>
        <w:ind w:left="502"/>
        <w:contextualSpacing/>
        <w:jc w:val="both"/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Grilledutableau"/>
        <w:tblW w:w="15593" w:type="dxa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15"/>
        <w:gridCol w:w="3079"/>
        <w:gridCol w:w="5103"/>
        <w:gridCol w:w="2268"/>
        <w:gridCol w:w="3410"/>
        <w:gridCol w:w="418"/>
      </w:tblGrid>
      <w:tr w:rsidR="00C620B7" w:rsidRPr="00DF55C9" w14:paraId="6A75E732" w14:textId="77777777" w:rsidTr="00532701">
        <w:trPr>
          <w:gridAfter w:val="1"/>
          <w:wAfter w:w="418" w:type="dxa"/>
          <w:trHeight w:val="680"/>
        </w:trPr>
        <w:tc>
          <w:tcPr>
            <w:tcW w:w="15175" w:type="dxa"/>
            <w:gridSpan w:val="5"/>
            <w:tcBorders>
              <w:top w:val="nil"/>
              <w:bottom w:val="nil"/>
            </w:tcBorders>
          </w:tcPr>
          <w:p w14:paraId="4D1A0C87" w14:textId="75B6F3A6" w:rsidR="00A31F62" w:rsidRPr="00277986" w:rsidRDefault="00AE4CCF" w:rsidP="00277986">
            <w:pPr>
              <w:pStyle w:val="Paragraphedeliste"/>
              <w:widowControl/>
              <w:numPr>
                <w:ilvl w:val="0"/>
                <w:numId w:val="4"/>
              </w:numPr>
              <w:autoSpaceDE/>
              <w:autoSpaceDN/>
              <w:spacing w:line="259" w:lineRule="auto"/>
              <w:contextualSpacing/>
              <w:jc w:val="both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LA(LES)</w:t>
            </w:r>
            <w:r w:rsidR="001923BF" w:rsidRPr="00277986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FONCTION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(S)</w:t>
            </w:r>
            <w:r w:rsidR="001923BF" w:rsidRPr="00277986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SECTORIELLE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(S)</w:t>
            </w:r>
            <w:r w:rsidR="00A85D28" w:rsidRPr="00277986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FF6385" w:rsidRPr="00277986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IFIC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ATTRIBUEE(S) </w:t>
            </w:r>
            <w:r w:rsidR="0058362C" w:rsidRPr="00277986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A PARTIR </w:t>
            </w:r>
            <w:r w:rsidR="005836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DU </w:t>
            </w:r>
            <w:r w:rsidR="001347B6" w:rsidRPr="001347B6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27/11/2025</w:t>
            </w:r>
          </w:p>
          <w:p w14:paraId="17EA7ABC" w14:textId="77777777" w:rsidR="00AE26BF" w:rsidRPr="00BB7A93" w:rsidRDefault="00AE26BF" w:rsidP="00075162">
            <w:pPr>
              <w:widowControl/>
              <w:autoSpaceDE/>
              <w:autoSpaceDN/>
              <w:spacing w:line="259" w:lineRule="auto"/>
              <w:ind w:left="29"/>
              <w:contextualSpacing/>
              <w:jc w:val="both"/>
              <w:rPr>
                <w:rFonts w:asciiTheme="minorHAnsi" w:hAnsiTheme="minorHAnsi" w:cstheme="minorHAnsi"/>
                <w:b/>
                <w:sz w:val="10"/>
                <w:szCs w:val="10"/>
                <w:u w:val="single"/>
              </w:rPr>
            </w:pPr>
          </w:p>
          <w:p w14:paraId="12052555" w14:textId="6E9A9BAA" w:rsidR="00AE26BF" w:rsidRPr="00DF55C9" w:rsidRDefault="00AE26BF" w:rsidP="00075162">
            <w:pPr>
              <w:widowControl/>
              <w:autoSpaceDE/>
              <w:autoSpaceDN/>
              <w:spacing w:line="259" w:lineRule="auto"/>
              <w:ind w:left="29"/>
              <w:contextualSpacing/>
              <w:jc w:val="both"/>
              <w:rPr>
                <w:rFonts w:asciiTheme="minorHAnsi" w:hAnsiTheme="minorHAnsi" w:cstheme="minorHAnsi"/>
                <w:sz w:val="14"/>
                <w:szCs w:val="14"/>
                <w:lang w:val="fr-BE"/>
              </w:rPr>
            </w:pPr>
          </w:p>
        </w:tc>
      </w:tr>
      <w:tr w:rsidR="00C620B7" w:rsidRPr="00DF55C9" w14:paraId="09E3FB81" w14:textId="77777777" w:rsidTr="00532701">
        <w:trPr>
          <w:trHeight w:val="964"/>
        </w:trPr>
        <w:tc>
          <w:tcPr>
            <w:tcW w:w="4394" w:type="dxa"/>
            <w:gridSpan w:val="2"/>
            <w:tcBorders>
              <w:top w:val="nil"/>
              <w:bottom w:val="single" w:sz="36" w:space="0" w:color="D7CDDF"/>
              <w:right w:val="dashSmallGap" w:sz="4" w:space="0" w:color="D7CDDF"/>
            </w:tcBorders>
          </w:tcPr>
          <w:p w14:paraId="19E47073" w14:textId="288231B6" w:rsidR="00451182" w:rsidRPr="00DF55C9" w:rsidRDefault="00075162" w:rsidP="00075162">
            <w:pPr>
              <w:pStyle w:val="Paragraphedeliste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</w:pPr>
            <w:r w:rsidRPr="00AE26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72629DE" wp14:editId="179D2740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-63500</wp:posOffset>
                      </wp:positionV>
                      <wp:extent cx="9928860" cy="2057400"/>
                      <wp:effectExtent l="19050" t="19050" r="34290" b="38100"/>
                      <wp:wrapNone/>
                      <wp:docPr id="142400183" name="Rectangle :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28860" cy="2057400"/>
                              </a:xfrm>
                              <a:prstGeom prst="roundRect">
                                <a:avLst/>
                              </a:prstGeom>
                              <a:noFill/>
                              <a:ln w="57150">
                                <a:solidFill>
                                  <a:srgbClr val="D7CDD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oundrect w14:anchorId="5DA71F05" id="Rectangle : coins arrondis 1" o:spid="_x0000_s1026" style="position:absolute;margin-left:-5.75pt;margin-top:-5pt;width:781.8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" filled="f" strokecolor="#d7cddf" strokeweight="4.5pt">
                      <v:stroke joinstyle="miter"/>
                      <w10:anchorlock/>
                    </v:roundrect>
                  </w:pict>
                </mc:Fallback>
              </mc:AlternateContent>
            </w:r>
            <w:r w:rsidR="00451182" w:rsidRPr="00AE26BF"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  <w:t>“Code IFIC” ou “Manquant</w:t>
            </w:r>
            <w:r w:rsidR="00451182" w:rsidRPr="00DF55C9"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  <w:t>”</w:t>
            </w:r>
          </w:p>
          <w:p w14:paraId="6BBABD12" w14:textId="0891369C" w:rsidR="00451182" w:rsidRPr="00DF55C9" w:rsidRDefault="00451182" w:rsidP="00075162">
            <w:pPr>
              <w:pStyle w:val="Paragraphedelist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fr-BE"/>
              </w:rPr>
            </w:pPr>
            <w:r w:rsidRPr="00DF55C9">
              <w:rPr>
                <w:rFonts w:asciiTheme="minorHAnsi" w:hAnsiTheme="minorHAnsi" w:cstheme="minorHAnsi"/>
                <w:bCs/>
                <w:sz w:val="16"/>
                <w:szCs w:val="16"/>
                <w:lang w:val="fr-BE"/>
              </w:rPr>
              <w:t>4 chiffres (ex : 5070)</w:t>
            </w:r>
          </w:p>
          <w:p w14:paraId="75F45ECF" w14:textId="77777777" w:rsidR="00451182" w:rsidRPr="00DF55C9" w:rsidRDefault="00451182" w:rsidP="00075162">
            <w:pPr>
              <w:pStyle w:val="Paragraphedeliste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fr-BE"/>
              </w:rPr>
            </w:pPr>
            <w:r w:rsidRPr="00DF55C9">
              <w:rPr>
                <w:rFonts w:asciiTheme="minorHAnsi" w:hAnsiTheme="minorHAnsi" w:cstheme="minorHAnsi"/>
                <w:bCs/>
                <w:sz w:val="16"/>
                <w:szCs w:val="16"/>
                <w:lang w:val="fr-BE"/>
              </w:rPr>
              <w:t>(Si fonction sectorielle IFIC sinon indiquez « Manquant » pour les fonctions manquantes)</w:t>
            </w:r>
          </w:p>
        </w:tc>
        <w:tc>
          <w:tcPr>
            <w:tcW w:w="5103" w:type="dxa"/>
            <w:tcBorders>
              <w:top w:val="nil"/>
              <w:left w:val="dashSmallGap" w:sz="4" w:space="0" w:color="D7CDDF"/>
              <w:bottom w:val="single" w:sz="36" w:space="0" w:color="D7CDDF"/>
              <w:right w:val="dashSmallGap" w:sz="4" w:space="0" w:color="D7CDDF"/>
            </w:tcBorders>
          </w:tcPr>
          <w:p w14:paraId="3AE63465" w14:textId="173792FA" w:rsidR="00451182" w:rsidRPr="00CF6279" w:rsidRDefault="00FF6385" w:rsidP="00075162">
            <w:pPr>
              <w:pStyle w:val="Paragraphedeliste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</w:pPr>
            <w:r w:rsidRPr="00CF6279"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  <w:t xml:space="preserve">Titre </w:t>
            </w:r>
            <w:r w:rsidR="00451182" w:rsidRPr="00CF6279"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  <w:t xml:space="preserve">de la fonction sectorielle </w:t>
            </w:r>
            <w:r w:rsidRPr="00CF6279"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  <w:t>IFIC</w:t>
            </w:r>
          </w:p>
          <w:p w14:paraId="2C74D0A6" w14:textId="38DCD17A" w:rsidR="00451182" w:rsidRPr="00DF55C9" w:rsidRDefault="00451182" w:rsidP="00075162">
            <w:pPr>
              <w:pStyle w:val="Paragraphedeliste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fr-BE"/>
              </w:rPr>
            </w:pPr>
            <w:r w:rsidRPr="00DF55C9">
              <w:rPr>
                <w:rFonts w:asciiTheme="minorHAnsi" w:hAnsiTheme="minorHAnsi" w:cstheme="minorHAnsi"/>
                <w:bCs/>
                <w:sz w:val="16"/>
                <w:szCs w:val="16"/>
                <w:lang w:val="fr-BE"/>
              </w:rPr>
              <w:t xml:space="preserve">(ou </w:t>
            </w:r>
            <w:r w:rsidR="00A85D28" w:rsidRPr="00DF55C9">
              <w:rPr>
                <w:rFonts w:asciiTheme="minorHAnsi" w:hAnsiTheme="minorHAnsi" w:cstheme="minorHAnsi"/>
                <w:bCs/>
                <w:sz w:val="16"/>
                <w:szCs w:val="16"/>
                <w:lang w:val="fr-BE"/>
              </w:rPr>
              <w:t xml:space="preserve">intitulé de la fonction </w:t>
            </w:r>
            <w:r w:rsidRPr="00DF55C9">
              <w:rPr>
                <w:rFonts w:asciiTheme="minorHAnsi" w:hAnsiTheme="minorHAnsi" w:cstheme="minorHAnsi"/>
                <w:bCs/>
                <w:sz w:val="16"/>
                <w:szCs w:val="16"/>
                <w:lang w:val="fr-BE"/>
              </w:rPr>
              <w:t>manquante, le cas échéant)</w:t>
            </w:r>
          </w:p>
        </w:tc>
        <w:tc>
          <w:tcPr>
            <w:tcW w:w="2268" w:type="dxa"/>
            <w:tcBorders>
              <w:top w:val="nil"/>
              <w:left w:val="dashSmallGap" w:sz="4" w:space="0" w:color="D7CDDF"/>
              <w:bottom w:val="single" w:sz="36" w:space="0" w:color="D7CDDF"/>
              <w:right w:val="dashSmallGap" w:sz="4" w:space="0" w:color="D7CDDF"/>
            </w:tcBorders>
          </w:tcPr>
          <w:p w14:paraId="38F3E78C" w14:textId="77777777" w:rsidR="00A85D28" w:rsidRPr="00AE26BF" w:rsidRDefault="00451182" w:rsidP="00075162">
            <w:pPr>
              <w:pStyle w:val="Paragraphedeliste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</w:pPr>
            <w:r w:rsidRPr="00AE26BF"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  <w:t xml:space="preserve"> Catégorie </w:t>
            </w:r>
          </w:p>
          <w:p w14:paraId="0651C6AD" w14:textId="77777777" w:rsidR="00451182" w:rsidRPr="00AE26BF" w:rsidRDefault="00451182" w:rsidP="00075162">
            <w:pPr>
              <w:pStyle w:val="Paragraphedeliste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</w:pPr>
            <w:r w:rsidRPr="00AE26BF"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  <w:t>IFIC</w:t>
            </w:r>
            <w:r w:rsidRPr="00AE26BF">
              <w:rPr>
                <w:rStyle w:val="Appelnotedebasdep"/>
                <w:rFonts w:asciiTheme="minorHAnsi" w:hAnsiTheme="minorHAnsi" w:cstheme="minorHAnsi"/>
                <w:b/>
                <w:sz w:val="22"/>
                <w:szCs w:val="22"/>
                <w:lang w:val="fr-BE"/>
              </w:rPr>
              <w:footnoteReference w:id="1"/>
            </w:r>
          </w:p>
          <w:p w14:paraId="18752E7F" w14:textId="01ACDCD8" w:rsidR="00F36527" w:rsidRPr="00DF55C9" w:rsidRDefault="00F36527" w:rsidP="00075162">
            <w:pPr>
              <w:pStyle w:val="Paragraphedeliste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fr-BE"/>
              </w:rPr>
            </w:pPr>
            <w:r w:rsidRPr="00DF55C9">
              <w:rPr>
                <w:rFonts w:asciiTheme="minorHAnsi" w:hAnsiTheme="minorHAnsi" w:cstheme="minorHAnsi"/>
                <w:bCs/>
                <w:sz w:val="16"/>
                <w:szCs w:val="16"/>
                <w:lang w:val="fr-BE"/>
              </w:rPr>
              <w:t>Chiffre de 4 à 20 lié à la fonction sectorielle</w:t>
            </w:r>
          </w:p>
        </w:tc>
        <w:tc>
          <w:tcPr>
            <w:tcW w:w="3828" w:type="dxa"/>
            <w:gridSpan w:val="2"/>
            <w:tcBorders>
              <w:top w:val="nil"/>
              <w:left w:val="dashSmallGap" w:sz="4" w:space="0" w:color="D7CDDF"/>
              <w:bottom w:val="single" w:sz="36" w:space="0" w:color="D7CDDF"/>
            </w:tcBorders>
          </w:tcPr>
          <w:p w14:paraId="62858ED5" w14:textId="22986033" w:rsidR="00451182" w:rsidRPr="00DF55C9" w:rsidRDefault="00CF6279" w:rsidP="00075162">
            <w:pPr>
              <w:pStyle w:val="Paragraphedeliste"/>
              <w:jc w:val="center"/>
              <w:rPr>
                <w:rFonts w:asciiTheme="minorHAnsi" w:hAnsiTheme="minorHAnsi" w:cstheme="minorHAnsi"/>
                <w:b/>
                <w:lang w:val="fr-BE"/>
              </w:rPr>
            </w:pPr>
            <w:r w:rsidRPr="00CF6279"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  <w:t>Répartition</w:t>
            </w:r>
            <w:r w:rsidRPr="00AE26BF"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  <w:t xml:space="preserve"> du temps de travail</w:t>
            </w:r>
            <w:r w:rsidR="00B040AE"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  <w:br/>
            </w:r>
            <w:r w:rsidRPr="00AE26BF"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  <w:t xml:space="preserve"> (en %) entre les différentes fonctions attribuée</w:t>
            </w:r>
            <w:r w:rsidR="00AE26BF"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  <w:t>s</w:t>
            </w:r>
          </w:p>
          <w:p w14:paraId="38C57345" w14:textId="77777777" w:rsidR="00451182" w:rsidRPr="00DF55C9" w:rsidRDefault="00451182" w:rsidP="00075162">
            <w:pPr>
              <w:pStyle w:val="Paragraphedeliste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fr-BE"/>
              </w:rPr>
            </w:pPr>
            <w:r w:rsidRPr="00DF55C9">
              <w:rPr>
                <w:rFonts w:asciiTheme="minorHAnsi" w:hAnsiTheme="minorHAnsi" w:cstheme="minorHAnsi"/>
                <w:bCs/>
                <w:sz w:val="16"/>
                <w:szCs w:val="16"/>
                <w:lang w:val="fr-BE"/>
              </w:rPr>
              <w:t>(Attention : en cas d’hybridation, la somme des pourcentages combinés est égale à 100 %)</w:t>
            </w:r>
          </w:p>
        </w:tc>
      </w:tr>
      <w:tr w:rsidR="00C620B7" w:rsidRPr="00DF55C9" w14:paraId="205AF1A4" w14:textId="77777777" w:rsidTr="00532701">
        <w:trPr>
          <w:trHeight w:val="567"/>
        </w:trPr>
        <w:tc>
          <w:tcPr>
            <w:tcW w:w="1315" w:type="dxa"/>
            <w:tcBorders>
              <w:top w:val="single" w:sz="36" w:space="0" w:color="D7CDDF"/>
              <w:bottom w:val="dashSmallGap" w:sz="4" w:space="0" w:color="D7CDDF"/>
              <w:right w:val="dashSmallGap" w:sz="4" w:space="0" w:color="D7CDDF"/>
            </w:tcBorders>
          </w:tcPr>
          <w:p w14:paraId="0A344AC0" w14:textId="5FA7C917" w:rsidR="00451182" w:rsidRPr="00DF55C9" w:rsidRDefault="00451182" w:rsidP="007A192D">
            <w:pPr>
              <w:pStyle w:val="Paragraphedeliste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</w:pPr>
            <w:r w:rsidRPr="00DF55C9"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  <w:t>Fonction 1</w:t>
            </w:r>
          </w:p>
        </w:tc>
        <w:tc>
          <w:tcPr>
            <w:tcW w:w="3079" w:type="dxa"/>
            <w:tcBorders>
              <w:top w:val="single" w:sz="36" w:space="0" w:color="D7CDDF"/>
              <w:left w:val="dashSmallGap" w:sz="4" w:space="0" w:color="D7CDDF"/>
              <w:bottom w:val="dashSmallGap" w:sz="4" w:space="0" w:color="D7CDDF"/>
              <w:right w:val="dashSmallGap" w:sz="4" w:space="0" w:color="D7CDDF"/>
            </w:tcBorders>
          </w:tcPr>
          <w:p w14:paraId="73D55CDD" w14:textId="65E7E663" w:rsidR="00451182" w:rsidRPr="00DF55C9" w:rsidRDefault="00451182" w:rsidP="0098226B">
            <w:pPr>
              <w:pStyle w:val="Paragraphedeliste"/>
              <w:jc w:val="center"/>
              <w:rPr>
                <w:rFonts w:asciiTheme="minorHAnsi" w:hAnsiTheme="minorHAnsi" w:cstheme="minorHAnsi"/>
                <w:sz w:val="28"/>
                <w:szCs w:val="28"/>
                <w:lang w:val="fr-BE"/>
              </w:rPr>
            </w:pPr>
          </w:p>
        </w:tc>
        <w:tc>
          <w:tcPr>
            <w:tcW w:w="5103" w:type="dxa"/>
            <w:tcBorders>
              <w:top w:val="single" w:sz="36" w:space="0" w:color="D7CDDF"/>
              <w:left w:val="dashSmallGap" w:sz="4" w:space="0" w:color="D7CDDF"/>
              <w:bottom w:val="dashSmallGap" w:sz="4" w:space="0" w:color="D7CDDF"/>
              <w:right w:val="dashSmallGap" w:sz="4" w:space="0" w:color="D7CDDF"/>
            </w:tcBorders>
          </w:tcPr>
          <w:p w14:paraId="3A0329B3" w14:textId="77777777" w:rsidR="00451182" w:rsidRPr="00DF55C9" w:rsidRDefault="00451182" w:rsidP="0098226B">
            <w:pPr>
              <w:pStyle w:val="Paragraphedeliste"/>
              <w:jc w:val="center"/>
              <w:rPr>
                <w:rFonts w:asciiTheme="minorHAnsi" w:hAnsiTheme="minorHAnsi" w:cstheme="minorHAnsi"/>
                <w:sz w:val="21"/>
                <w:szCs w:val="21"/>
                <w:lang w:val="fr-BE"/>
              </w:rPr>
            </w:pPr>
          </w:p>
          <w:p w14:paraId="5B586CD1" w14:textId="1787824D" w:rsidR="00451182" w:rsidRPr="00DF55C9" w:rsidRDefault="00451182" w:rsidP="0098226B">
            <w:pPr>
              <w:pStyle w:val="Paragraphedeliste"/>
              <w:jc w:val="center"/>
              <w:rPr>
                <w:rFonts w:asciiTheme="minorHAnsi" w:hAnsiTheme="minorHAnsi" w:cstheme="minorHAnsi"/>
                <w:sz w:val="21"/>
                <w:szCs w:val="21"/>
                <w:lang w:val="fr-BE"/>
              </w:rPr>
            </w:pPr>
          </w:p>
        </w:tc>
        <w:tc>
          <w:tcPr>
            <w:tcW w:w="2268" w:type="dxa"/>
            <w:tcBorders>
              <w:top w:val="single" w:sz="36" w:space="0" w:color="D7CDDF"/>
              <w:left w:val="dashSmallGap" w:sz="4" w:space="0" w:color="D7CDDF"/>
              <w:bottom w:val="dashSmallGap" w:sz="4" w:space="0" w:color="D7CDDF"/>
              <w:right w:val="dashSmallGap" w:sz="4" w:space="0" w:color="D7CDDF"/>
            </w:tcBorders>
          </w:tcPr>
          <w:p w14:paraId="6A53625E" w14:textId="3FF5AAAC" w:rsidR="00451182" w:rsidRPr="00DF55C9" w:rsidRDefault="00451182" w:rsidP="0098226B">
            <w:pPr>
              <w:pStyle w:val="Paragraphedeliste"/>
              <w:jc w:val="center"/>
              <w:rPr>
                <w:rFonts w:asciiTheme="minorHAnsi" w:hAnsiTheme="minorHAnsi" w:cstheme="minorHAnsi"/>
                <w:sz w:val="21"/>
                <w:szCs w:val="21"/>
                <w:lang w:val="fr-BE"/>
              </w:rPr>
            </w:pPr>
          </w:p>
        </w:tc>
        <w:tc>
          <w:tcPr>
            <w:tcW w:w="3828" w:type="dxa"/>
            <w:gridSpan w:val="2"/>
            <w:tcBorders>
              <w:top w:val="single" w:sz="36" w:space="0" w:color="D7CDDF"/>
              <w:left w:val="dashSmallGap" w:sz="4" w:space="0" w:color="D7CDDF"/>
              <w:bottom w:val="dashSmallGap" w:sz="4" w:space="0" w:color="D7CDDF"/>
            </w:tcBorders>
          </w:tcPr>
          <w:p w14:paraId="680A53E4" w14:textId="77777777" w:rsidR="00451182" w:rsidRPr="00DF55C9" w:rsidRDefault="00451182" w:rsidP="0098226B">
            <w:pPr>
              <w:pStyle w:val="Paragraphedeliste"/>
              <w:ind w:right="738"/>
              <w:jc w:val="right"/>
              <w:rPr>
                <w:rFonts w:asciiTheme="minorHAnsi" w:hAnsiTheme="minorHAnsi" w:cstheme="minorHAnsi"/>
                <w:sz w:val="21"/>
                <w:szCs w:val="21"/>
                <w:lang w:val="fr-BE"/>
              </w:rPr>
            </w:pPr>
          </w:p>
          <w:p w14:paraId="1BF1A530" w14:textId="7F963C8E" w:rsidR="00451182" w:rsidRPr="00DF55C9" w:rsidRDefault="00451182" w:rsidP="0098226B">
            <w:pPr>
              <w:pStyle w:val="Paragraphedeliste"/>
              <w:ind w:right="738"/>
              <w:jc w:val="right"/>
              <w:rPr>
                <w:rFonts w:asciiTheme="minorHAnsi" w:hAnsiTheme="minorHAnsi" w:cstheme="minorHAnsi"/>
                <w:sz w:val="21"/>
                <w:szCs w:val="21"/>
                <w:lang w:val="fr-BE"/>
              </w:rPr>
            </w:pPr>
            <w:r w:rsidRPr="00DF55C9">
              <w:rPr>
                <w:rFonts w:asciiTheme="minorHAnsi" w:hAnsiTheme="minorHAnsi" w:cstheme="minorHAnsi"/>
                <w:lang w:val="fr-BE"/>
              </w:rPr>
              <w:t xml:space="preserve">  %</w:t>
            </w:r>
          </w:p>
        </w:tc>
      </w:tr>
      <w:tr w:rsidR="00C620B7" w:rsidRPr="00DF55C9" w14:paraId="6355470A" w14:textId="77777777" w:rsidTr="00532701">
        <w:trPr>
          <w:trHeight w:val="510"/>
        </w:trPr>
        <w:tc>
          <w:tcPr>
            <w:tcW w:w="1315" w:type="dxa"/>
            <w:tcBorders>
              <w:top w:val="dashSmallGap" w:sz="4" w:space="0" w:color="D7CDDF"/>
              <w:bottom w:val="dashSmallGap" w:sz="4" w:space="0" w:color="D7CDDF"/>
              <w:right w:val="dashSmallGap" w:sz="4" w:space="0" w:color="D7CDDF"/>
            </w:tcBorders>
          </w:tcPr>
          <w:p w14:paraId="5BF4D3D4" w14:textId="4DCEA42C" w:rsidR="00451182" w:rsidRPr="00DF55C9" w:rsidRDefault="00451182" w:rsidP="007A192D">
            <w:pPr>
              <w:pStyle w:val="Paragraphedeliste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</w:pPr>
            <w:r w:rsidRPr="00DF55C9"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  <w:t>Fonction 2</w:t>
            </w:r>
            <w:r w:rsidRPr="00DF55C9">
              <w:rPr>
                <w:rStyle w:val="Appelnotedebasdep"/>
                <w:rFonts w:asciiTheme="minorHAnsi" w:hAnsiTheme="minorHAnsi" w:cstheme="minorHAnsi"/>
                <w:b/>
                <w:sz w:val="22"/>
                <w:szCs w:val="22"/>
                <w:lang w:val="fr-BE"/>
              </w:rPr>
              <w:footnoteReference w:id="2"/>
            </w:r>
          </w:p>
        </w:tc>
        <w:tc>
          <w:tcPr>
            <w:tcW w:w="3079" w:type="dxa"/>
            <w:tcBorders>
              <w:top w:val="dashSmallGap" w:sz="4" w:space="0" w:color="D7CDDF"/>
              <w:left w:val="dashSmallGap" w:sz="4" w:space="0" w:color="D7CDDF"/>
              <w:bottom w:val="dashSmallGap" w:sz="4" w:space="0" w:color="D7CDDF"/>
              <w:right w:val="dashSmallGap" w:sz="4" w:space="0" w:color="D7CDDF"/>
            </w:tcBorders>
          </w:tcPr>
          <w:p w14:paraId="7B3C2431" w14:textId="77777777" w:rsidR="00451182" w:rsidRPr="00DF55C9" w:rsidRDefault="00451182" w:rsidP="0098226B">
            <w:pPr>
              <w:pStyle w:val="Paragraphedeliste"/>
              <w:jc w:val="center"/>
              <w:rPr>
                <w:rFonts w:asciiTheme="minorHAnsi" w:hAnsiTheme="minorHAnsi" w:cstheme="minorHAnsi"/>
                <w:sz w:val="21"/>
                <w:szCs w:val="21"/>
                <w:lang w:val="fr-BE"/>
              </w:rPr>
            </w:pPr>
          </w:p>
        </w:tc>
        <w:tc>
          <w:tcPr>
            <w:tcW w:w="5103" w:type="dxa"/>
            <w:tcBorders>
              <w:top w:val="dashSmallGap" w:sz="4" w:space="0" w:color="D7CDDF"/>
              <w:left w:val="dashSmallGap" w:sz="4" w:space="0" w:color="D7CDDF"/>
              <w:bottom w:val="dashSmallGap" w:sz="4" w:space="0" w:color="D7CDDF"/>
              <w:right w:val="dashSmallGap" w:sz="4" w:space="0" w:color="D7CDDF"/>
            </w:tcBorders>
          </w:tcPr>
          <w:p w14:paraId="4A015207" w14:textId="77777777" w:rsidR="00451182" w:rsidRPr="00DF55C9" w:rsidRDefault="00451182" w:rsidP="0098226B">
            <w:pPr>
              <w:pStyle w:val="Paragraphedeliste"/>
              <w:jc w:val="center"/>
              <w:rPr>
                <w:rFonts w:asciiTheme="minorHAnsi" w:hAnsiTheme="minorHAnsi" w:cstheme="minorHAnsi"/>
                <w:sz w:val="21"/>
                <w:szCs w:val="21"/>
                <w:lang w:val="fr-BE"/>
              </w:rPr>
            </w:pPr>
          </w:p>
          <w:p w14:paraId="4D455F44" w14:textId="5FA1097B" w:rsidR="00451182" w:rsidRPr="00DF55C9" w:rsidRDefault="00451182" w:rsidP="0098226B">
            <w:pPr>
              <w:pStyle w:val="Paragraphedeliste"/>
              <w:jc w:val="center"/>
              <w:rPr>
                <w:rFonts w:asciiTheme="minorHAnsi" w:hAnsiTheme="minorHAnsi" w:cstheme="minorHAnsi"/>
                <w:sz w:val="21"/>
                <w:szCs w:val="21"/>
                <w:lang w:val="fr-BE"/>
              </w:rPr>
            </w:pPr>
          </w:p>
        </w:tc>
        <w:tc>
          <w:tcPr>
            <w:tcW w:w="2268" w:type="dxa"/>
            <w:tcBorders>
              <w:top w:val="dashSmallGap" w:sz="4" w:space="0" w:color="D7CDDF"/>
              <w:left w:val="dashSmallGap" w:sz="4" w:space="0" w:color="D7CDDF"/>
              <w:bottom w:val="dashSmallGap" w:sz="4" w:space="0" w:color="D7CDDF"/>
              <w:right w:val="dashSmallGap" w:sz="4" w:space="0" w:color="D7CDDF"/>
            </w:tcBorders>
          </w:tcPr>
          <w:p w14:paraId="79648A18" w14:textId="4EA1640C" w:rsidR="00451182" w:rsidRPr="00DF55C9" w:rsidRDefault="00451182" w:rsidP="0098226B">
            <w:pPr>
              <w:pStyle w:val="Paragraphedeliste"/>
              <w:jc w:val="center"/>
              <w:rPr>
                <w:rFonts w:asciiTheme="minorHAnsi" w:hAnsiTheme="minorHAnsi" w:cstheme="minorHAnsi"/>
                <w:sz w:val="21"/>
                <w:szCs w:val="21"/>
                <w:lang w:val="fr-BE"/>
              </w:rPr>
            </w:pPr>
          </w:p>
        </w:tc>
        <w:tc>
          <w:tcPr>
            <w:tcW w:w="3828" w:type="dxa"/>
            <w:gridSpan w:val="2"/>
            <w:tcBorders>
              <w:top w:val="dashSmallGap" w:sz="4" w:space="0" w:color="D7CDDF"/>
              <w:left w:val="dashSmallGap" w:sz="4" w:space="0" w:color="D7CDDF"/>
              <w:bottom w:val="dashSmallGap" w:sz="4" w:space="0" w:color="D7CDDF"/>
            </w:tcBorders>
          </w:tcPr>
          <w:p w14:paraId="4C69CAE0" w14:textId="77777777" w:rsidR="00451182" w:rsidRPr="00DF55C9" w:rsidRDefault="00451182" w:rsidP="0098226B">
            <w:pPr>
              <w:pStyle w:val="Paragraphedeliste"/>
              <w:ind w:right="738"/>
              <w:jc w:val="right"/>
              <w:rPr>
                <w:rFonts w:asciiTheme="minorHAnsi" w:hAnsiTheme="minorHAnsi" w:cstheme="minorHAnsi"/>
                <w:lang w:val="fr-BE"/>
              </w:rPr>
            </w:pPr>
          </w:p>
          <w:p w14:paraId="2112A51E" w14:textId="5ADA9AA3" w:rsidR="00451182" w:rsidRPr="00DF55C9" w:rsidRDefault="00451182" w:rsidP="0098226B">
            <w:pPr>
              <w:pStyle w:val="Paragraphedeliste"/>
              <w:ind w:right="738"/>
              <w:jc w:val="right"/>
              <w:rPr>
                <w:rFonts w:asciiTheme="minorHAnsi" w:hAnsiTheme="minorHAnsi" w:cstheme="minorHAnsi"/>
                <w:sz w:val="21"/>
                <w:szCs w:val="21"/>
                <w:lang w:val="fr-BE"/>
              </w:rPr>
            </w:pPr>
            <w:r w:rsidRPr="00DF55C9">
              <w:rPr>
                <w:rFonts w:asciiTheme="minorHAnsi" w:hAnsiTheme="minorHAnsi" w:cstheme="minorHAnsi"/>
                <w:lang w:val="fr-BE"/>
              </w:rPr>
              <w:t xml:space="preserve">  %</w:t>
            </w:r>
          </w:p>
        </w:tc>
      </w:tr>
      <w:tr w:rsidR="00075162" w:rsidRPr="00DF55C9" w14:paraId="66FC3BAD" w14:textId="77777777" w:rsidTr="00532701">
        <w:trPr>
          <w:trHeight w:val="251"/>
        </w:trPr>
        <w:tc>
          <w:tcPr>
            <w:tcW w:w="1315" w:type="dxa"/>
            <w:tcBorders>
              <w:top w:val="dashSmallGap" w:sz="4" w:space="0" w:color="D7CDDF"/>
              <w:bottom w:val="nil"/>
              <w:right w:val="dashSmallGap" w:sz="4" w:space="0" w:color="D7CDDF"/>
            </w:tcBorders>
          </w:tcPr>
          <w:p w14:paraId="59932DFD" w14:textId="2411BD70" w:rsidR="00451182" w:rsidRPr="00DF55C9" w:rsidRDefault="00451182" w:rsidP="007A192D">
            <w:pPr>
              <w:pStyle w:val="Paragraphedeliste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</w:pPr>
            <w:r w:rsidRPr="00DF55C9"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  <w:t>Fonction 3</w:t>
            </w:r>
            <w:r w:rsidR="008F52A4"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  <w:t>²</w:t>
            </w:r>
          </w:p>
        </w:tc>
        <w:tc>
          <w:tcPr>
            <w:tcW w:w="3079" w:type="dxa"/>
            <w:tcBorders>
              <w:top w:val="dashSmallGap" w:sz="4" w:space="0" w:color="D7CDDF"/>
              <w:left w:val="dashSmallGap" w:sz="4" w:space="0" w:color="D7CDDF"/>
              <w:bottom w:val="nil"/>
              <w:right w:val="dashSmallGap" w:sz="4" w:space="0" w:color="D7CDDF"/>
            </w:tcBorders>
          </w:tcPr>
          <w:p w14:paraId="147F0CFF" w14:textId="77777777" w:rsidR="00451182" w:rsidRPr="00DF55C9" w:rsidRDefault="00451182" w:rsidP="0098226B">
            <w:pPr>
              <w:pStyle w:val="Paragraphedeliste"/>
              <w:jc w:val="center"/>
              <w:rPr>
                <w:rFonts w:asciiTheme="minorHAnsi" w:hAnsiTheme="minorHAnsi" w:cstheme="minorHAnsi"/>
                <w:sz w:val="28"/>
                <w:szCs w:val="28"/>
                <w:lang w:val="fr-BE"/>
              </w:rPr>
            </w:pPr>
          </w:p>
        </w:tc>
        <w:tc>
          <w:tcPr>
            <w:tcW w:w="5103" w:type="dxa"/>
            <w:tcBorders>
              <w:top w:val="dashSmallGap" w:sz="4" w:space="0" w:color="D7CDDF"/>
              <w:left w:val="dashSmallGap" w:sz="4" w:space="0" w:color="D7CDDF"/>
              <w:bottom w:val="nil"/>
              <w:right w:val="dashSmallGap" w:sz="4" w:space="0" w:color="D7CDDF"/>
            </w:tcBorders>
          </w:tcPr>
          <w:p w14:paraId="3A3A8470" w14:textId="77777777" w:rsidR="00451182" w:rsidRPr="00DF55C9" w:rsidRDefault="00451182" w:rsidP="0098226B">
            <w:pPr>
              <w:pStyle w:val="Paragraphedeliste"/>
              <w:jc w:val="center"/>
              <w:rPr>
                <w:rFonts w:asciiTheme="minorHAnsi" w:hAnsiTheme="minorHAnsi" w:cstheme="minorHAnsi"/>
                <w:sz w:val="28"/>
                <w:szCs w:val="28"/>
                <w:lang w:val="fr-BE"/>
              </w:rPr>
            </w:pPr>
          </w:p>
          <w:p w14:paraId="692243B6" w14:textId="683E59AD" w:rsidR="00451182" w:rsidRPr="00DF55C9" w:rsidRDefault="00451182" w:rsidP="0098226B">
            <w:pPr>
              <w:pStyle w:val="Paragraphedeliste"/>
              <w:jc w:val="center"/>
              <w:rPr>
                <w:rFonts w:asciiTheme="minorHAnsi" w:hAnsiTheme="minorHAnsi" w:cstheme="minorHAnsi"/>
                <w:sz w:val="28"/>
                <w:szCs w:val="28"/>
                <w:lang w:val="fr-BE"/>
              </w:rPr>
            </w:pPr>
          </w:p>
        </w:tc>
        <w:tc>
          <w:tcPr>
            <w:tcW w:w="2268" w:type="dxa"/>
            <w:tcBorders>
              <w:top w:val="dashSmallGap" w:sz="4" w:space="0" w:color="D7CDDF"/>
              <w:left w:val="dashSmallGap" w:sz="4" w:space="0" w:color="D7CDDF"/>
              <w:bottom w:val="nil"/>
              <w:right w:val="dashSmallGap" w:sz="4" w:space="0" w:color="D7CDDF"/>
            </w:tcBorders>
          </w:tcPr>
          <w:p w14:paraId="628C9C58" w14:textId="2087F8DA" w:rsidR="00451182" w:rsidRPr="00DF55C9" w:rsidRDefault="00451182" w:rsidP="0098226B">
            <w:pPr>
              <w:pStyle w:val="Paragraphedeliste"/>
              <w:jc w:val="center"/>
              <w:rPr>
                <w:rFonts w:asciiTheme="minorHAnsi" w:hAnsiTheme="minorHAnsi" w:cstheme="minorHAnsi"/>
                <w:sz w:val="28"/>
                <w:szCs w:val="28"/>
                <w:lang w:val="fr-BE"/>
              </w:rPr>
            </w:pPr>
          </w:p>
        </w:tc>
        <w:tc>
          <w:tcPr>
            <w:tcW w:w="3828" w:type="dxa"/>
            <w:gridSpan w:val="2"/>
            <w:tcBorders>
              <w:top w:val="dashSmallGap" w:sz="4" w:space="0" w:color="D7CDDF"/>
              <w:left w:val="dashSmallGap" w:sz="4" w:space="0" w:color="D7CDDF"/>
              <w:bottom w:val="nil"/>
            </w:tcBorders>
          </w:tcPr>
          <w:p w14:paraId="3B0B9D58" w14:textId="77777777" w:rsidR="00451182" w:rsidRPr="00DF55C9" w:rsidRDefault="00451182" w:rsidP="0098226B">
            <w:pPr>
              <w:pStyle w:val="Paragraphedeliste"/>
              <w:ind w:right="738"/>
              <w:jc w:val="right"/>
              <w:rPr>
                <w:rFonts w:asciiTheme="minorHAnsi" w:hAnsiTheme="minorHAnsi" w:cstheme="minorHAnsi"/>
                <w:lang w:val="fr-BE"/>
              </w:rPr>
            </w:pPr>
          </w:p>
          <w:p w14:paraId="4756C624" w14:textId="0F6B3A2E" w:rsidR="00451182" w:rsidRPr="00DF55C9" w:rsidRDefault="00451182" w:rsidP="0098226B">
            <w:pPr>
              <w:pStyle w:val="Paragraphedeliste"/>
              <w:ind w:right="738"/>
              <w:jc w:val="right"/>
              <w:rPr>
                <w:rFonts w:asciiTheme="minorHAnsi" w:hAnsiTheme="minorHAnsi" w:cstheme="minorHAnsi"/>
                <w:sz w:val="28"/>
                <w:szCs w:val="28"/>
                <w:lang w:val="fr-BE"/>
              </w:rPr>
            </w:pPr>
            <w:r w:rsidRPr="00DF55C9">
              <w:rPr>
                <w:rFonts w:asciiTheme="minorHAnsi" w:hAnsiTheme="minorHAnsi" w:cstheme="minorHAnsi"/>
                <w:lang w:val="fr-BE"/>
              </w:rPr>
              <w:t xml:space="preserve">  %</w:t>
            </w:r>
          </w:p>
        </w:tc>
      </w:tr>
    </w:tbl>
    <w:p w14:paraId="758A4B90" w14:textId="77777777" w:rsidR="001923BF" w:rsidRPr="00560CA4" w:rsidRDefault="001923BF" w:rsidP="00F65CA3">
      <w:pPr>
        <w:jc w:val="both"/>
        <w:rPr>
          <w:rFonts w:asciiTheme="minorHAnsi" w:hAnsiTheme="minorHAnsi" w:cstheme="minorHAnsi"/>
          <w:b/>
          <w:bCs/>
          <w:sz w:val="21"/>
          <w:szCs w:val="21"/>
          <w:u w:val="single"/>
        </w:rPr>
      </w:pPr>
    </w:p>
    <w:sectPr w:rsidR="001923BF" w:rsidRPr="00560CA4" w:rsidSect="00334A73">
      <w:pgSz w:w="16838" w:h="11906" w:orient="landscape"/>
      <w:pgMar w:top="284" w:right="142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D5BCB" w14:textId="77777777" w:rsidR="00B21C6F" w:rsidRPr="00DF55C9" w:rsidRDefault="00B21C6F" w:rsidP="001923BF">
      <w:r w:rsidRPr="00DF55C9">
        <w:separator/>
      </w:r>
    </w:p>
  </w:endnote>
  <w:endnote w:type="continuationSeparator" w:id="0">
    <w:p w14:paraId="26EEBDBB" w14:textId="77777777" w:rsidR="00B21C6F" w:rsidRPr="00DF55C9" w:rsidRDefault="00B21C6F" w:rsidP="001923BF">
      <w:r w:rsidRPr="00DF55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E7C02" w14:textId="77777777" w:rsidR="00B21C6F" w:rsidRPr="00DF55C9" w:rsidRDefault="00B21C6F" w:rsidP="001923BF">
      <w:r w:rsidRPr="00DF55C9">
        <w:separator/>
      </w:r>
    </w:p>
  </w:footnote>
  <w:footnote w:type="continuationSeparator" w:id="0">
    <w:p w14:paraId="067616DF" w14:textId="77777777" w:rsidR="00B21C6F" w:rsidRPr="00DF55C9" w:rsidRDefault="00B21C6F" w:rsidP="001923BF">
      <w:r w:rsidRPr="00DF55C9">
        <w:continuationSeparator/>
      </w:r>
    </w:p>
  </w:footnote>
  <w:footnote w:id="1">
    <w:p w14:paraId="5EF302FC" w14:textId="6DBC01BC" w:rsidR="00451182" w:rsidRPr="00DF55C9" w:rsidRDefault="00451182" w:rsidP="001923BF">
      <w:pPr>
        <w:pStyle w:val="Notedebasdepage"/>
        <w:jc w:val="both"/>
        <w:rPr>
          <w:rFonts w:asciiTheme="minorHAnsi" w:hAnsiTheme="minorHAnsi" w:cstheme="minorHAnsi"/>
          <w:color w:val="808080" w:themeColor="background1" w:themeShade="80"/>
          <w:sz w:val="16"/>
          <w:szCs w:val="16"/>
        </w:rPr>
      </w:pPr>
      <w:r w:rsidRPr="00DF55C9">
        <w:rPr>
          <w:rStyle w:val="Appelnotedebasdep"/>
          <w:rFonts w:asciiTheme="minorHAnsi" w:hAnsiTheme="minorHAnsi" w:cstheme="minorHAnsi"/>
          <w:color w:val="808080" w:themeColor="background1" w:themeShade="80"/>
          <w:sz w:val="16"/>
          <w:szCs w:val="16"/>
        </w:rPr>
        <w:footnoteRef/>
      </w:r>
      <w:r w:rsidRPr="00DF55C9">
        <w:rPr>
          <w:rFonts w:asciiTheme="minorHAnsi" w:hAnsiTheme="minorHAnsi" w:cstheme="minorHAnsi"/>
          <w:color w:val="808080" w:themeColor="background1" w:themeShade="80"/>
          <w:sz w:val="16"/>
          <w:szCs w:val="16"/>
        </w:rPr>
        <w:t xml:space="preserve"> Il s’agit de la catégorie à laquelle la fonction sectorielle IFIC appartient (ou de la catégorie dans laquelle la fonction a été positionnée par comparaison avec les fonctions sectorielles IFIC existantes, dans le cas d’une fonction manquante).</w:t>
      </w:r>
    </w:p>
  </w:footnote>
  <w:footnote w:id="2">
    <w:p w14:paraId="0B7D0F6B" w14:textId="5C66265A" w:rsidR="00451182" w:rsidRDefault="00451182">
      <w:pPr>
        <w:pStyle w:val="Notedebasdepage"/>
      </w:pPr>
      <w:r w:rsidRPr="00DF55C9">
        <w:rPr>
          <w:rStyle w:val="Appelnotedebasdep"/>
          <w:color w:val="808080" w:themeColor="background1" w:themeShade="80"/>
          <w:sz w:val="16"/>
          <w:szCs w:val="16"/>
        </w:rPr>
        <w:footnoteRef/>
      </w:r>
      <w:r w:rsidRPr="00DF55C9">
        <w:rPr>
          <w:color w:val="808080" w:themeColor="background1" w:themeShade="80"/>
          <w:sz w:val="16"/>
          <w:szCs w:val="16"/>
        </w:rPr>
        <w:t xml:space="preserve"> </w:t>
      </w:r>
      <w:r w:rsidRPr="00DF55C9">
        <w:rPr>
          <w:rFonts w:asciiTheme="minorHAnsi" w:hAnsiTheme="minorHAnsi" w:cstheme="minorHAnsi"/>
          <w:color w:val="808080" w:themeColor="background1" w:themeShade="80"/>
          <w:sz w:val="16"/>
          <w:szCs w:val="16"/>
        </w:rPr>
        <w:t>Optionnel : une fonction 2 et 3 n’est à mentionner qu’en cas d’attribution d’une fonction hybride.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B52A6"/>
    <w:multiLevelType w:val="hybridMultilevel"/>
    <w:tmpl w:val="0966F736"/>
    <w:lvl w:ilvl="0" w:tplc="0813000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 w15:restartNumberingAfterBreak="0">
    <w:nsid w:val="2B730602"/>
    <w:multiLevelType w:val="hybridMultilevel"/>
    <w:tmpl w:val="DE506848"/>
    <w:lvl w:ilvl="0" w:tplc="7CA648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5B9BD5" w:themeColor="accent5"/>
        <w:sz w:val="26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329EA"/>
    <w:multiLevelType w:val="hybridMultilevel"/>
    <w:tmpl w:val="781AE098"/>
    <w:lvl w:ilvl="0" w:tplc="FD3EEE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C2DFB"/>
    <w:multiLevelType w:val="hybridMultilevel"/>
    <w:tmpl w:val="5874F674"/>
    <w:lvl w:ilvl="0" w:tplc="43C41FDE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  <w:sz w:val="32"/>
        <w:szCs w:val="32"/>
      </w:rPr>
    </w:lvl>
    <w:lvl w:ilvl="1" w:tplc="080C0019" w:tentative="1">
      <w:start w:val="1"/>
      <w:numFmt w:val="lowerLetter"/>
      <w:lvlText w:val="%2."/>
      <w:lvlJc w:val="left"/>
      <w:pPr>
        <w:ind w:left="1222" w:hanging="360"/>
      </w:pPr>
    </w:lvl>
    <w:lvl w:ilvl="2" w:tplc="080C001B" w:tentative="1">
      <w:start w:val="1"/>
      <w:numFmt w:val="lowerRoman"/>
      <w:lvlText w:val="%3."/>
      <w:lvlJc w:val="right"/>
      <w:pPr>
        <w:ind w:left="1942" w:hanging="180"/>
      </w:pPr>
    </w:lvl>
    <w:lvl w:ilvl="3" w:tplc="080C000F" w:tentative="1">
      <w:start w:val="1"/>
      <w:numFmt w:val="decimal"/>
      <w:lvlText w:val="%4."/>
      <w:lvlJc w:val="left"/>
      <w:pPr>
        <w:ind w:left="2662" w:hanging="360"/>
      </w:pPr>
    </w:lvl>
    <w:lvl w:ilvl="4" w:tplc="080C0019" w:tentative="1">
      <w:start w:val="1"/>
      <w:numFmt w:val="lowerLetter"/>
      <w:lvlText w:val="%5."/>
      <w:lvlJc w:val="left"/>
      <w:pPr>
        <w:ind w:left="3382" w:hanging="360"/>
      </w:pPr>
    </w:lvl>
    <w:lvl w:ilvl="5" w:tplc="080C001B" w:tentative="1">
      <w:start w:val="1"/>
      <w:numFmt w:val="lowerRoman"/>
      <w:lvlText w:val="%6."/>
      <w:lvlJc w:val="right"/>
      <w:pPr>
        <w:ind w:left="4102" w:hanging="180"/>
      </w:pPr>
    </w:lvl>
    <w:lvl w:ilvl="6" w:tplc="080C000F" w:tentative="1">
      <w:start w:val="1"/>
      <w:numFmt w:val="decimal"/>
      <w:lvlText w:val="%7."/>
      <w:lvlJc w:val="left"/>
      <w:pPr>
        <w:ind w:left="4822" w:hanging="360"/>
      </w:pPr>
    </w:lvl>
    <w:lvl w:ilvl="7" w:tplc="080C0019" w:tentative="1">
      <w:start w:val="1"/>
      <w:numFmt w:val="lowerLetter"/>
      <w:lvlText w:val="%8."/>
      <w:lvlJc w:val="left"/>
      <w:pPr>
        <w:ind w:left="5542" w:hanging="360"/>
      </w:pPr>
    </w:lvl>
    <w:lvl w:ilvl="8" w:tplc="08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8AF4BA1"/>
    <w:multiLevelType w:val="hybridMultilevel"/>
    <w:tmpl w:val="3768E1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426782">
    <w:abstractNumId w:val="1"/>
  </w:num>
  <w:num w:numId="2" w16cid:durableId="1675256349">
    <w:abstractNumId w:val="0"/>
  </w:num>
  <w:num w:numId="3" w16cid:durableId="1054236913">
    <w:abstractNumId w:val="4"/>
  </w:num>
  <w:num w:numId="4" w16cid:durableId="1718385985">
    <w:abstractNumId w:val="3"/>
  </w:num>
  <w:num w:numId="5" w16cid:durableId="869074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77"/>
    <w:rsid w:val="00025007"/>
    <w:rsid w:val="000378B0"/>
    <w:rsid w:val="00060195"/>
    <w:rsid w:val="00075162"/>
    <w:rsid w:val="00093B9E"/>
    <w:rsid w:val="00115CE6"/>
    <w:rsid w:val="001274BA"/>
    <w:rsid w:val="001347B6"/>
    <w:rsid w:val="00167315"/>
    <w:rsid w:val="00181038"/>
    <w:rsid w:val="001835BB"/>
    <w:rsid w:val="001923BF"/>
    <w:rsid w:val="001B0822"/>
    <w:rsid w:val="001F74EF"/>
    <w:rsid w:val="00237A77"/>
    <w:rsid w:val="00250262"/>
    <w:rsid w:val="00270C98"/>
    <w:rsid w:val="00277986"/>
    <w:rsid w:val="002959D3"/>
    <w:rsid w:val="002D0BE8"/>
    <w:rsid w:val="00305287"/>
    <w:rsid w:val="00310111"/>
    <w:rsid w:val="00312E5B"/>
    <w:rsid w:val="00334A73"/>
    <w:rsid w:val="0035444D"/>
    <w:rsid w:val="003C2B05"/>
    <w:rsid w:val="0042012F"/>
    <w:rsid w:val="0042236D"/>
    <w:rsid w:val="00442390"/>
    <w:rsid w:val="00451182"/>
    <w:rsid w:val="00453F2C"/>
    <w:rsid w:val="004A2393"/>
    <w:rsid w:val="004B6F2D"/>
    <w:rsid w:val="004E2975"/>
    <w:rsid w:val="004E3435"/>
    <w:rsid w:val="004E693E"/>
    <w:rsid w:val="00532701"/>
    <w:rsid w:val="00566E3E"/>
    <w:rsid w:val="0058362C"/>
    <w:rsid w:val="00592520"/>
    <w:rsid w:val="006530A0"/>
    <w:rsid w:val="00733CD3"/>
    <w:rsid w:val="007701B5"/>
    <w:rsid w:val="007C317D"/>
    <w:rsid w:val="007E15B0"/>
    <w:rsid w:val="00800911"/>
    <w:rsid w:val="00831EA3"/>
    <w:rsid w:val="008706A7"/>
    <w:rsid w:val="008F156A"/>
    <w:rsid w:val="008F1F8F"/>
    <w:rsid w:val="008F52A4"/>
    <w:rsid w:val="009069DC"/>
    <w:rsid w:val="00913CF7"/>
    <w:rsid w:val="009636F5"/>
    <w:rsid w:val="0098226B"/>
    <w:rsid w:val="009D484A"/>
    <w:rsid w:val="009F50AB"/>
    <w:rsid w:val="00A26928"/>
    <w:rsid w:val="00A31F62"/>
    <w:rsid w:val="00A85D28"/>
    <w:rsid w:val="00A9042D"/>
    <w:rsid w:val="00AA188B"/>
    <w:rsid w:val="00AA293B"/>
    <w:rsid w:val="00AE26BF"/>
    <w:rsid w:val="00AE4CCF"/>
    <w:rsid w:val="00AF687D"/>
    <w:rsid w:val="00B040AE"/>
    <w:rsid w:val="00B14CE5"/>
    <w:rsid w:val="00B21C6F"/>
    <w:rsid w:val="00B74622"/>
    <w:rsid w:val="00BB28B8"/>
    <w:rsid w:val="00BB7A93"/>
    <w:rsid w:val="00BB7E05"/>
    <w:rsid w:val="00BC7592"/>
    <w:rsid w:val="00C620B7"/>
    <w:rsid w:val="00CC4F0D"/>
    <w:rsid w:val="00CD45C4"/>
    <w:rsid w:val="00CD6294"/>
    <w:rsid w:val="00CD7008"/>
    <w:rsid w:val="00CF6279"/>
    <w:rsid w:val="00DF55C9"/>
    <w:rsid w:val="00DF72A6"/>
    <w:rsid w:val="00E21DBC"/>
    <w:rsid w:val="00F36527"/>
    <w:rsid w:val="00F46331"/>
    <w:rsid w:val="00F65CA3"/>
    <w:rsid w:val="00F8555B"/>
    <w:rsid w:val="00FC6B10"/>
    <w:rsid w:val="00FF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595B5"/>
  <w15:chartTrackingRefBased/>
  <w15:docId w15:val="{FC1A579B-0339-41C4-927D-6A8BB4FF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B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923BF"/>
    <w:pPr>
      <w:spacing w:line="186" w:lineRule="exact"/>
      <w:jc w:val="center"/>
    </w:pPr>
  </w:style>
  <w:style w:type="paragraph" w:styleId="Notedebasdepage">
    <w:name w:val="footnote text"/>
    <w:basedOn w:val="Normal"/>
    <w:link w:val="NotedebasdepageCar"/>
    <w:uiPriority w:val="99"/>
    <w:unhideWhenUsed/>
    <w:rsid w:val="001923B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923BF"/>
    <w:rPr>
      <w:rFonts w:ascii="Arial" w:eastAsia="Arial" w:hAnsi="Arial" w:cs="Arial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unhideWhenUsed/>
    <w:rsid w:val="001923BF"/>
    <w:rPr>
      <w:vertAlign w:val="superscript"/>
    </w:rPr>
  </w:style>
  <w:style w:type="paragraph" w:styleId="Paragraphedeliste">
    <w:name w:val="List Paragraph"/>
    <w:basedOn w:val="Normal"/>
    <w:link w:val="ParagraphedelisteCar"/>
    <w:uiPriority w:val="34"/>
    <w:qFormat/>
    <w:rsid w:val="001923BF"/>
  </w:style>
  <w:style w:type="table" w:styleId="Grilledutableau">
    <w:name w:val="Table Grid"/>
    <w:basedOn w:val="TableauNormal"/>
    <w:uiPriority w:val="39"/>
    <w:rsid w:val="001923BF"/>
    <w:pPr>
      <w:spacing w:after="0" w:line="240" w:lineRule="auto"/>
    </w:pPr>
    <w:rPr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1923BF"/>
    <w:rPr>
      <w:rFonts w:ascii="Arial" w:eastAsia="Arial" w:hAnsi="Arial" w:cs="Arial"/>
      <w:lang w:val="fr-FR"/>
    </w:rPr>
  </w:style>
  <w:style w:type="character" w:styleId="Lienhypertexte">
    <w:name w:val="Hyperlink"/>
    <w:basedOn w:val="Policepardfaut"/>
    <w:uiPriority w:val="99"/>
    <w:unhideWhenUsed/>
    <w:rsid w:val="00831EA3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33C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33CD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33CD3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3C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3CD3"/>
    <w:rPr>
      <w:rFonts w:ascii="Arial" w:eastAsia="Arial" w:hAnsi="Arial" w:cs="Arial"/>
      <w:b/>
      <w:bCs/>
      <w:sz w:val="20"/>
      <w:szCs w:val="20"/>
      <w:lang w:val="fr-FR"/>
    </w:rPr>
  </w:style>
  <w:style w:type="paragraph" w:styleId="Rvision">
    <w:name w:val="Revision"/>
    <w:hidden/>
    <w:uiPriority w:val="99"/>
    <w:semiHidden/>
    <w:rsid w:val="00FF6385"/>
    <w:pPr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74143-39CA-4441-969F-E99A612EA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Gathoye</dc:creator>
  <cp:keywords/>
  <dc:description/>
  <cp:lastModifiedBy>Michèle Hubin</cp:lastModifiedBy>
  <cp:revision>15</cp:revision>
  <dcterms:created xsi:type="dcterms:W3CDTF">2025-09-18T08:33:00Z</dcterms:created>
  <dcterms:modified xsi:type="dcterms:W3CDTF">2025-10-01T15:57:00Z</dcterms:modified>
</cp:coreProperties>
</file>