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1A5A" w14:textId="6248EC8A" w:rsidR="007C2608" w:rsidRDefault="007C2608">
      <w:pPr>
        <w:rPr>
          <w:b/>
          <w:bCs/>
          <w:smallCaps/>
          <w:sz w:val="24"/>
          <w:szCs w:val="24"/>
          <w:lang w:val="fr-FR"/>
        </w:rPr>
      </w:pPr>
      <w:r w:rsidRPr="007641B2">
        <w:rPr>
          <w:noProof/>
          <w:lang w:eastAsia="fr-BE"/>
        </w:rPr>
        <w:drawing>
          <wp:anchor distT="0" distB="0" distL="114300" distR="114300" simplePos="0" relativeHeight="251659264" behindDoc="1" locked="0" layoutInCell="1" allowOverlap="1" wp14:anchorId="4574E77C" wp14:editId="5CFE92C0">
            <wp:simplePos x="0" y="0"/>
            <wp:positionH relativeFrom="page">
              <wp:posOffset>-432435</wp:posOffset>
            </wp:positionH>
            <wp:positionV relativeFrom="paragraph">
              <wp:posOffset>-1012882</wp:posOffset>
            </wp:positionV>
            <wp:extent cx="9549059" cy="12709216"/>
            <wp:effectExtent l="0" t="0" r="0" b="0"/>
            <wp:wrapNone/>
            <wp:docPr id="870487028"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99F610" w14:textId="77777777" w:rsidR="007C2608" w:rsidRDefault="007C2608">
      <w:pPr>
        <w:rPr>
          <w:b/>
          <w:bCs/>
          <w:smallCaps/>
          <w:sz w:val="24"/>
          <w:szCs w:val="24"/>
          <w:lang w:val="fr-FR"/>
        </w:rPr>
      </w:pPr>
    </w:p>
    <w:p w14:paraId="59C006F3" w14:textId="524FEE89" w:rsidR="006C7261" w:rsidRPr="006C7261" w:rsidRDefault="006C7261" w:rsidP="006C7261">
      <w:pPr>
        <w:jc w:val="both"/>
        <w:rPr>
          <w:rFonts w:ascii="Calibri" w:eastAsia="Calibri" w:hAnsi="Calibri" w:cs="Times"/>
          <w:bCs/>
          <w:sz w:val="48"/>
          <w:szCs w:val="48"/>
        </w:rPr>
      </w:pPr>
      <w:r w:rsidRPr="006C7261">
        <w:rPr>
          <w:rFonts w:cstheme="minorHAnsi"/>
          <w:b/>
          <w:bCs/>
          <w:color w:val="C45911" w:themeColor="accent2" w:themeShade="BF"/>
          <w:sz w:val="40"/>
          <w:szCs w:val="40"/>
        </w:rPr>
        <w:t xml:space="preserve">Document 00 </w:t>
      </w:r>
      <w:r w:rsidR="00737B0B">
        <w:rPr>
          <w:rFonts w:cstheme="minorHAnsi"/>
          <w:b/>
          <w:bCs/>
          <w:color w:val="C45911" w:themeColor="accent2" w:themeShade="BF"/>
          <w:sz w:val="40"/>
          <w:szCs w:val="40"/>
        </w:rPr>
        <w:t>d</w:t>
      </w:r>
      <w:r w:rsidRPr="006C7261">
        <w:rPr>
          <w:rFonts w:cstheme="minorHAnsi"/>
          <w:b/>
          <w:bCs/>
          <w:color w:val="C45911" w:themeColor="accent2" w:themeShade="BF"/>
          <w:sz w:val="40"/>
          <w:szCs w:val="40"/>
        </w:rPr>
        <w:t xml:space="preserve"> – MODÈLE</w:t>
      </w:r>
      <w:r w:rsidRPr="006C7261">
        <w:rPr>
          <w:rFonts w:ascii="Calibri" w:eastAsia="Calibri" w:hAnsi="Calibri" w:cs="Times"/>
          <w:bCs/>
          <w:sz w:val="48"/>
          <w:szCs w:val="48"/>
        </w:rPr>
        <w:t xml:space="preserve"> </w:t>
      </w:r>
    </w:p>
    <w:p w14:paraId="36D77D6E" w14:textId="32CD2063" w:rsidR="006C7261" w:rsidRPr="006C7261" w:rsidRDefault="006C7261" w:rsidP="006C7261">
      <w:pPr>
        <w:jc w:val="both"/>
        <w:rPr>
          <w:rFonts w:ascii="Calibri" w:eastAsia="Calibri" w:hAnsi="Calibri" w:cs="Vrinda"/>
          <w:sz w:val="24"/>
          <w:szCs w:val="24"/>
        </w:rPr>
      </w:pPr>
      <w:r w:rsidRPr="006C7261">
        <w:rPr>
          <w:rFonts w:ascii="Calibri" w:eastAsia="Calibri" w:hAnsi="Calibri" w:cs="Times"/>
          <w:b/>
          <w:color w:val="C45911" w:themeColor="accent2" w:themeShade="BF"/>
          <w:sz w:val="21"/>
          <w:szCs w:val="21"/>
        </w:rPr>
        <w:t>Communication individuelle au personnel aide</w:t>
      </w:r>
      <w:r>
        <w:rPr>
          <w:rFonts w:ascii="Calibri" w:eastAsia="Calibri" w:hAnsi="Calibri" w:cs="Times"/>
          <w:b/>
          <w:color w:val="C45911" w:themeColor="accent2" w:themeShade="BF"/>
          <w:sz w:val="21"/>
          <w:szCs w:val="21"/>
        </w:rPr>
        <w:t>-</w:t>
      </w:r>
      <w:r w:rsidRPr="006C7261">
        <w:rPr>
          <w:rFonts w:ascii="Calibri" w:eastAsia="Calibri" w:hAnsi="Calibri" w:cs="Times"/>
          <w:b/>
          <w:color w:val="C45911" w:themeColor="accent2" w:themeShade="BF"/>
          <w:sz w:val="21"/>
          <w:szCs w:val="21"/>
        </w:rPr>
        <w:t xml:space="preserve">soignant </w:t>
      </w:r>
      <w:r w:rsidR="003E617F" w:rsidRPr="003E617F">
        <w:rPr>
          <w:rFonts w:ascii="Calibri" w:eastAsia="Calibri" w:hAnsi="Calibri" w:cs="Times"/>
          <w:b/>
          <w:color w:val="C45911" w:themeColor="accent2" w:themeShade="BF"/>
          <w:sz w:val="21"/>
          <w:szCs w:val="21"/>
          <w:u w:val="single"/>
        </w:rPr>
        <w:t>n’</w:t>
      </w:r>
      <w:r w:rsidRPr="006C7261">
        <w:rPr>
          <w:rFonts w:ascii="Calibri" w:eastAsia="Calibri" w:hAnsi="Calibri" w:cs="Times"/>
          <w:b/>
          <w:color w:val="C45911" w:themeColor="accent2" w:themeShade="BF"/>
          <w:sz w:val="21"/>
          <w:szCs w:val="21"/>
          <w:u w:val="single"/>
        </w:rPr>
        <w:t xml:space="preserve">ayant </w:t>
      </w:r>
      <w:r w:rsidR="003E617F">
        <w:rPr>
          <w:rFonts w:ascii="Calibri" w:eastAsia="Calibri" w:hAnsi="Calibri" w:cs="Times"/>
          <w:b/>
          <w:color w:val="C45911" w:themeColor="accent2" w:themeShade="BF"/>
          <w:sz w:val="21"/>
          <w:szCs w:val="21"/>
          <w:u w:val="single"/>
        </w:rPr>
        <w:t>pas encore</w:t>
      </w:r>
      <w:r w:rsidRPr="006C7261">
        <w:rPr>
          <w:rFonts w:ascii="Calibri" w:eastAsia="Calibri" w:hAnsi="Calibri" w:cs="Times"/>
          <w:b/>
          <w:color w:val="C45911" w:themeColor="accent2" w:themeShade="BF"/>
          <w:sz w:val="21"/>
          <w:szCs w:val="21"/>
          <w:u w:val="single"/>
        </w:rPr>
        <w:t xml:space="preserve"> reçu une attribution de fonction</w:t>
      </w:r>
      <w:r w:rsidRPr="006C7261">
        <w:rPr>
          <w:rStyle w:val="FootnoteReference"/>
          <w:rFonts w:ascii="Calibri" w:eastAsia="Calibri" w:hAnsi="Calibri" w:cs="Times"/>
          <w:b/>
          <w:color w:val="C45911" w:themeColor="accent2" w:themeShade="BF"/>
          <w:sz w:val="21"/>
          <w:szCs w:val="21"/>
        </w:rPr>
        <w:footnoteReference w:id="1"/>
      </w:r>
    </w:p>
    <w:p w14:paraId="03F3C70C" w14:textId="618846BE" w:rsidR="006C7261" w:rsidRPr="006C7261" w:rsidRDefault="006C7261" w:rsidP="006C7261">
      <w:pPr>
        <w:jc w:val="both"/>
        <w:rPr>
          <w:rFonts w:cstheme="minorHAnsi"/>
          <w:color w:val="C45911" w:themeColor="accent2" w:themeShade="BF"/>
          <w:sz w:val="21"/>
          <w:szCs w:val="21"/>
        </w:rPr>
      </w:pPr>
      <w:r w:rsidRPr="006C7261">
        <w:rPr>
          <w:rFonts w:cstheme="minorHAnsi"/>
          <w:color w:val="C45911" w:themeColor="accent2" w:themeShade="BF"/>
          <w:sz w:val="21"/>
          <w:szCs w:val="21"/>
        </w:rPr>
        <w:t>Classification de fonctions IFIC - Secteurs régionalisés publics wallons de la santé – Protocoles IFIC (parties 1 et 3) des 26/10/2021</w:t>
      </w:r>
      <w:r>
        <w:rPr>
          <w:rFonts w:cstheme="minorHAnsi"/>
          <w:color w:val="C45911" w:themeColor="accent2" w:themeShade="BF"/>
          <w:sz w:val="21"/>
          <w:szCs w:val="21"/>
        </w:rPr>
        <w:t xml:space="preserve">, </w:t>
      </w:r>
      <w:r w:rsidRPr="006C7261">
        <w:rPr>
          <w:rFonts w:cstheme="minorHAnsi"/>
          <w:color w:val="C45911" w:themeColor="accent2" w:themeShade="BF"/>
          <w:sz w:val="21"/>
          <w:szCs w:val="21"/>
        </w:rPr>
        <w:t>10/02/2023</w:t>
      </w:r>
      <w:r>
        <w:rPr>
          <w:rFonts w:cstheme="minorHAnsi"/>
          <w:color w:val="C45911" w:themeColor="accent2" w:themeShade="BF"/>
          <w:sz w:val="21"/>
          <w:szCs w:val="21"/>
        </w:rPr>
        <w:t xml:space="preserve"> et 20/12/2023</w:t>
      </w:r>
    </w:p>
    <w:p w14:paraId="3A27C1EB" w14:textId="77777777" w:rsidR="006C7261" w:rsidRPr="006C7261" w:rsidRDefault="006C7261" w:rsidP="006C7261">
      <w:pPr>
        <w:spacing w:before="60" w:after="60"/>
        <w:ind w:left="6379"/>
        <w:rPr>
          <w:rFonts w:cstheme="minorHAnsi"/>
          <w:sz w:val="20"/>
          <w:szCs w:val="20"/>
          <w:highlight w:val="lightGray"/>
        </w:rPr>
      </w:pPr>
      <w:r w:rsidRPr="006C7261">
        <w:rPr>
          <w:rFonts w:cstheme="minorHAnsi"/>
          <w:sz w:val="20"/>
          <w:szCs w:val="20"/>
          <w:highlight w:val="lightGray"/>
        </w:rPr>
        <w:t>[Nom] [Prénom] travailleur</w:t>
      </w:r>
    </w:p>
    <w:p w14:paraId="224734CE" w14:textId="77777777" w:rsidR="006C7261" w:rsidRPr="006C7261" w:rsidRDefault="006C7261" w:rsidP="006C7261">
      <w:pPr>
        <w:spacing w:before="60" w:after="60"/>
        <w:ind w:left="6379"/>
        <w:rPr>
          <w:rFonts w:cstheme="minorHAnsi"/>
          <w:sz w:val="20"/>
          <w:szCs w:val="20"/>
          <w:highlight w:val="lightGray"/>
        </w:rPr>
      </w:pPr>
      <w:r w:rsidRPr="006C7261">
        <w:rPr>
          <w:rFonts w:cstheme="minorHAnsi"/>
          <w:sz w:val="20"/>
          <w:szCs w:val="20"/>
          <w:highlight w:val="lightGray"/>
        </w:rPr>
        <w:t>[Adresse] si courrier postal</w:t>
      </w:r>
    </w:p>
    <w:p w14:paraId="20C193E9" w14:textId="77777777" w:rsidR="006C7261" w:rsidRPr="006C7261" w:rsidRDefault="006C7261" w:rsidP="006C7261">
      <w:pPr>
        <w:spacing w:before="60" w:after="60"/>
        <w:ind w:left="6379"/>
        <w:rPr>
          <w:rFonts w:cstheme="minorHAnsi"/>
          <w:sz w:val="20"/>
          <w:szCs w:val="20"/>
          <w:highlight w:val="lightGray"/>
        </w:rPr>
      </w:pPr>
      <w:r w:rsidRPr="006C7261">
        <w:rPr>
          <w:rFonts w:cstheme="minorHAnsi"/>
          <w:sz w:val="20"/>
          <w:szCs w:val="20"/>
          <w:highlight w:val="lightGray"/>
        </w:rPr>
        <w:t>[Lieu], [Date]</w:t>
      </w:r>
    </w:p>
    <w:p w14:paraId="3D5419A7" w14:textId="77777777" w:rsidR="006C7261" w:rsidRPr="006C7261" w:rsidRDefault="006C7261" w:rsidP="006C7261">
      <w:pPr>
        <w:spacing w:before="60" w:after="60"/>
        <w:ind w:left="-426" w:firstLine="426"/>
        <w:rPr>
          <w:rFonts w:cstheme="minorHAnsi"/>
          <w:sz w:val="20"/>
          <w:szCs w:val="20"/>
        </w:rPr>
      </w:pPr>
      <w:r w:rsidRPr="006C7261">
        <w:rPr>
          <w:rFonts w:cstheme="minorHAnsi"/>
          <w:sz w:val="20"/>
          <w:szCs w:val="20"/>
          <w:highlight w:val="lightGray"/>
        </w:rPr>
        <w:t>[Par courrier recommandé/En mains propres contre accusé de réception/Par e-mail contre accusé de lecture]</w:t>
      </w:r>
    </w:p>
    <w:p w14:paraId="5E68E47F" w14:textId="77777777" w:rsidR="006C7261" w:rsidRPr="006C7261" w:rsidRDefault="006C7261" w:rsidP="006C7261">
      <w:pPr>
        <w:spacing w:before="60" w:after="60"/>
        <w:rPr>
          <w:rFonts w:cstheme="minorHAnsi"/>
          <w:sz w:val="21"/>
          <w:szCs w:val="21"/>
        </w:rPr>
      </w:pPr>
    </w:p>
    <w:p w14:paraId="5EE91011" w14:textId="1504315E" w:rsidR="006C7261" w:rsidRDefault="006C7261" w:rsidP="006C7261">
      <w:pPr>
        <w:spacing w:after="0" w:line="240" w:lineRule="auto"/>
        <w:rPr>
          <w:rFonts w:ascii="Times New Roman" w:hAnsi="Times New Roman" w:cs="Times New Roman"/>
          <w:sz w:val="24"/>
          <w:szCs w:val="24"/>
          <w:lang w:val="en-BE" w:eastAsia="en-BE"/>
        </w:rPr>
      </w:pPr>
      <w:r w:rsidRPr="006C7261">
        <w:rPr>
          <w:rFonts w:cstheme="minorHAnsi"/>
          <w:sz w:val="21"/>
          <w:szCs w:val="21"/>
        </w:rPr>
        <w:t>Cher(ère) collaborateur(</w:t>
      </w:r>
      <w:proofErr w:type="spellStart"/>
      <w:r w:rsidRPr="006C7261">
        <w:rPr>
          <w:rFonts w:cstheme="minorHAnsi"/>
          <w:sz w:val="21"/>
          <w:szCs w:val="21"/>
        </w:rPr>
        <w:t>trice</w:t>
      </w:r>
      <w:proofErr w:type="spellEnd"/>
      <w:r w:rsidRPr="006C7261">
        <w:rPr>
          <w:rFonts w:cstheme="minorHAnsi"/>
          <w:sz w:val="21"/>
          <w:szCs w:val="21"/>
        </w:rPr>
        <w:t>),</w:t>
      </w:r>
      <w:r>
        <w:rPr>
          <w:rFonts w:ascii="Times New Roman" w:hAnsi="Times New Roman" w:cs="Times New Roman"/>
          <w:sz w:val="24"/>
          <w:szCs w:val="24"/>
          <w:lang w:val="en-BE" w:eastAsia="en-BE"/>
        </w:rPr>
        <w:t xml:space="preserve"> </w:t>
      </w:r>
    </w:p>
    <w:p w14:paraId="190FDD0E" w14:textId="77777777" w:rsidR="006C7261" w:rsidRDefault="006C7261" w:rsidP="006C7261">
      <w:pPr>
        <w:spacing w:after="0" w:line="240" w:lineRule="auto"/>
        <w:rPr>
          <w:b/>
          <w:bCs/>
          <w:smallCaps/>
          <w:sz w:val="24"/>
          <w:szCs w:val="24"/>
          <w:lang w:val="fr-FR"/>
        </w:rPr>
      </w:pPr>
    </w:p>
    <w:p w14:paraId="6905F93E" w14:textId="16E15E3D" w:rsidR="001420CD" w:rsidRPr="000559C9" w:rsidRDefault="00A865CA">
      <w:pPr>
        <w:rPr>
          <w:b/>
          <w:bCs/>
          <w:smallCaps/>
          <w:sz w:val="24"/>
          <w:szCs w:val="24"/>
          <w:lang w:val="fr-FR"/>
        </w:rPr>
      </w:pPr>
      <w:r w:rsidRPr="000559C9">
        <w:rPr>
          <w:b/>
          <w:bCs/>
          <w:smallCaps/>
          <w:sz w:val="24"/>
          <w:szCs w:val="24"/>
          <w:lang w:val="fr-FR"/>
        </w:rPr>
        <w:t xml:space="preserve">Concerne : Communication relative à </w:t>
      </w:r>
      <w:r w:rsidR="006C4FF4">
        <w:rPr>
          <w:b/>
          <w:bCs/>
          <w:smallCaps/>
          <w:sz w:val="24"/>
          <w:szCs w:val="24"/>
          <w:lang w:val="fr-FR"/>
        </w:rPr>
        <w:t xml:space="preserve">l’activation du barème </w:t>
      </w:r>
      <w:proofErr w:type="spellStart"/>
      <w:r w:rsidR="006C4FF4">
        <w:rPr>
          <w:b/>
          <w:bCs/>
          <w:smallCaps/>
          <w:sz w:val="24"/>
          <w:szCs w:val="24"/>
          <w:lang w:val="fr-FR"/>
        </w:rPr>
        <w:t>ific</w:t>
      </w:r>
      <w:proofErr w:type="spellEnd"/>
      <w:r w:rsidR="006C4FF4">
        <w:rPr>
          <w:b/>
          <w:bCs/>
          <w:smallCaps/>
          <w:sz w:val="24"/>
          <w:szCs w:val="24"/>
          <w:lang w:val="fr-FR"/>
        </w:rPr>
        <w:t xml:space="preserve"> 11 pour les aides-soignants en </w:t>
      </w:r>
      <w:proofErr w:type="spellStart"/>
      <w:r w:rsidR="006C4FF4">
        <w:rPr>
          <w:b/>
          <w:bCs/>
          <w:smallCaps/>
          <w:sz w:val="24"/>
          <w:szCs w:val="24"/>
          <w:lang w:val="fr-FR"/>
        </w:rPr>
        <w:t>mr</w:t>
      </w:r>
      <w:proofErr w:type="spellEnd"/>
      <w:r w:rsidR="00FC5CB5">
        <w:rPr>
          <w:b/>
          <w:bCs/>
          <w:smallCaps/>
          <w:sz w:val="24"/>
          <w:szCs w:val="24"/>
          <w:lang w:val="fr-FR"/>
        </w:rPr>
        <w:t>-</w:t>
      </w:r>
      <w:r w:rsidR="006C4FF4">
        <w:rPr>
          <w:b/>
          <w:bCs/>
          <w:smallCaps/>
          <w:sz w:val="24"/>
          <w:szCs w:val="24"/>
          <w:lang w:val="fr-FR"/>
        </w:rPr>
        <w:t xml:space="preserve">s et </w:t>
      </w:r>
      <w:proofErr w:type="spellStart"/>
      <w:r w:rsidR="006C4FF4">
        <w:rPr>
          <w:b/>
          <w:bCs/>
          <w:smallCaps/>
          <w:sz w:val="24"/>
          <w:szCs w:val="24"/>
          <w:lang w:val="fr-FR"/>
        </w:rPr>
        <w:t>msp</w:t>
      </w:r>
      <w:proofErr w:type="spellEnd"/>
      <w:r w:rsidRPr="000559C9">
        <w:rPr>
          <w:b/>
          <w:bCs/>
          <w:smallCaps/>
          <w:sz w:val="24"/>
          <w:szCs w:val="24"/>
          <w:lang w:val="fr-FR"/>
        </w:rPr>
        <w:t xml:space="preserve"> dans les secteurs </w:t>
      </w:r>
      <w:r w:rsidR="00E61BCB" w:rsidRPr="00115233">
        <w:rPr>
          <w:b/>
          <w:bCs/>
          <w:smallCaps/>
          <w:sz w:val="24"/>
          <w:szCs w:val="24"/>
          <w:lang w:val="fr-FR"/>
        </w:rPr>
        <w:t>publics</w:t>
      </w:r>
      <w:r w:rsidR="00E61BCB">
        <w:rPr>
          <w:b/>
          <w:bCs/>
          <w:smallCaps/>
          <w:sz w:val="24"/>
          <w:szCs w:val="24"/>
          <w:lang w:val="fr-FR"/>
        </w:rPr>
        <w:t xml:space="preserve"> wallons</w:t>
      </w:r>
      <w:r w:rsidRPr="000559C9">
        <w:rPr>
          <w:b/>
          <w:bCs/>
          <w:smallCaps/>
          <w:sz w:val="24"/>
          <w:szCs w:val="24"/>
          <w:lang w:val="fr-FR"/>
        </w:rPr>
        <w:t xml:space="preserve"> des soins de santé</w:t>
      </w:r>
    </w:p>
    <w:p w14:paraId="69E4AD09" w14:textId="77777777" w:rsidR="00216F08" w:rsidRPr="002404F4" w:rsidRDefault="00216F08" w:rsidP="00BC0E45">
      <w:pPr>
        <w:spacing w:after="120"/>
        <w:jc w:val="both"/>
        <w:rPr>
          <w:b/>
          <w:bCs/>
          <w:smallCaps/>
          <w:sz w:val="8"/>
          <w:szCs w:val="8"/>
          <w:lang w:val="fr-FR"/>
        </w:rPr>
      </w:pPr>
      <w:bookmarkStart w:id="0" w:name="_Hlk112071503"/>
    </w:p>
    <w:p w14:paraId="112C4875" w14:textId="48BBDB9B" w:rsidR="00216F08" w:rsidRPr="0094607C" w:rsidRDefault="00216F08" w:rsidP="00BC0E45">
      <w:pPr>
        <w:spacing w:after="120"/>
        <w:jc w:val="both"/>
        <w:rPr>
          <w:b/>
          <w:bCs/>
          <w:smallCaps/>
          <w:color w:val="C45911" w:themeColor="accent2" w:themeShade="BF"/>
          <w:lang w:val="fr-FR"/>
        </w:rPr>
      </w:pPr>
      <w:r w:rsidRPr="0094607C">
        <w:rPr>
          <w:b/>
          <w:bCs/>
          <w:smallCaps/>
          <w:color w:val="C45911" w:themeColor="accent2" w:themeShade="BF"/>
          <w:lang w:val="fr-FR"/>
        </w:rPr>
        <w:t>Contexte</w:t>
      </w:r>
    </w:p>
    <w:p w14:paraId="45F92AE3" w14:textId="39C33746" w:rsidR="006C4FF4" w:rsidRDefault="007B04E3" w:rsidP="00BC0E45">
      <w:pPr>
        <w:spacing w:after="120"/>
        <w:jc w:val="both"/>
        <w:rPr>
          <w:lang w:val="fr-FR"/>
        </w:rPr>
      </w:pPr>
      <w:r>
        <w:rPr>
          <w:lang w:val="fr-FR"/>
        </w:rPr>
        <w:t>Le</w:t>
      </w:r>
      <w:r w:rsidR="006C4FF4" w:rsidRPr="006C4FF4">
        <w:rPr>
          <w:lang w:val="fr-FR"/>
        </w:rPr>
        <w:t xml:space="preserve"> </w:t>
      </w:r>
      <w:r w:rsidR="006C4FF4" w:rsidRPr="00216F08">
        <w:rPr>
          <w:b/>
          <w:bCs/>
          <w:lang w:val="fr-FR"/>
        </w:rPr>
        <w:t xml:space="preserve">Protocole </w:t>
      </w:r>
      <w:r w:rsidRPr="00216F08">
        <w:rPr>
          <w:b/>
          <w:bCs/>
          <w:lang w:val="fr-FR"/>
        </w:rPr>
        <w:t xml:space="preserve">IFIC - </w:t>
      </w:r>
      <w:r w:rsidR="006C4FF4" w:rsidRPr="00216F08">
        <w:rPr>
          <w:b/>
          <w:bCs/>
          <w:lang w:val="fr-FR"/>
        </w:rPr>
        <w:t xml:space="preserve">partie </w:t>
      </w:r>
      <w:r w:rsidRPr="00216F08">
        <w:rPr>
          <w:b/>
          <w:bCs/>
          <w:lang w:val="fr-FR"/>
        </w:rPr>
        <w:t>3</w:t>
      </w:r>
      <w:r>
        <w:rPr>
          <w:lang w:val="fr-FR"/>
        </w:rPr>
        <w:t>, conclu le 10 février 2023</w:t>
      </w:r>
      <w:r w:rsidR="006C4FF4" w:rsidRPr="006C4FF4">
        <w:rPr>
          <w:lang w:val="fr-FR"/>
        </w:rPr>
        <w:t xml:space="preserve"> (</w:t>
      </w:r>
      <w:r>
        <w:rPr>
          <w:lang w:val="fr-FR"/>
        </w:rPr>
        <w:t>activation barémique et procédures</w:t>
      </w:r>
      <w:r w:rsidR="006C4FF4" w:rsidRPr="006C4FF4">
        <w:rPr>
          <w:lang w:val="fr-FR"/>
        </w:rPr>
        <w:t xml:space="preserve">), </w:t>
      </w:r>
      <w:r>
        <w:rPr>
          <w:lang w:val="fr-FR"/>
        </w:rPr>
        <w:t xml:space="preserve">excluait la fonction d’aide-soignant de l’activation barémique, au motif que </w:t>
      </w:r>
      <w:r w:rsidRPr="007B04E3">
        <w:rPr>
          <w:lang w:val="fr-FR"/>
        </w:rPr>
        <w:t xml:space="preserve">la ou les échelles barémiques d’application avant l’entrée en vigueur du protocole (RGB) </w:t>
      </w:r>
      <w:r>
        <w:rPr>
          <w:lang w:val="fr-FR"/>
        </w:rPr>
        <w:t>étaient</w:t>
      </w:r>
      <w:r w:rsidRPr="007B04E3">
        <w:rPr>
          <w:lang w:val="fr-FR"/>
        </w:rPr>
        <w:t xml:space="preserve"> très généralement plus avantageuses que le barème IFIC correspondant, si </w:t>
      </w:r>
      <w:r>
        <w:rPr>
          <w:lang w:val="fr-FR"/>
        </w:rPr>
        <w:t>l’</w:t>
      </w:r>
      <w:r w:rsidRPr="007B04E3">
        <w:rPr>
          <w:lang w:val="fr-FR"/>
        </w:rPr>
        <w:t>on considère l’ensemble de la carrière (45 ans)</w:t>
      </w:r>
      <w:r>
        <w:rPr>
          <w:lang w:val="fr-FR"/>
        </w:rPr>
        <w:t xml:space="preserve">. </w:t>
      </w:r>
      <w:r w:rsidRPr="00216F08">
        <w:rPr>
          <w:b/>
          <w:bCs/>
          <w:lang w:val="fr-FR"/>
        </w:rPr>
        <w:t>Les échelles barémiques RGB sont donc restées d’application depuis</w:t>
      </w:r>
      <w:r w:rsidRPr="007B04E3">
        <w:rPr>
          <w:lang w:val="fr-FR"/>
        </w:rPr>
        <w:t xml:space="preserve">. Les partenaires sociaux s’étaient toutefois engagés à analyser cette fonction au cours des mois suivant la conclusion du Protocole afin d’établir un cadre sectoriel clair et des modalités précises visant, le cas échéant, une activation possible de cette fonction au niveau local. </w:t>
      </w:r>
      <w:r>
        <w:rPr>
          <w:lang w:val="fr-FR"/>
        </w:rPr>
        <w:t xml:space="preserve"> </w:t>
      </w:r>
    </w:p>
    <w:p w14:paraId="3E796AB0" w14:textId="66221AD5" w:rsidR="00A865CA" w:rsidRDefault="007B04E3" w:rsidP="00BC0E45">
      <w:pPr>
        <w:spacing w:after="120"/>
        <w:jc w:val="both"/>
        <w:rPr>
          <w:lang w:val="fr-FR"/>
        </w:rPr>
      </w:pPr>
      <w:r>
        <w:rPr>
          <w:lang w:val="fr-FR"/>
        </w:rPr>
        <w:t>Suite aux réflexions qui ont eu lieu entretemps, l</w:t>
      </w:r>
      <w:r w:rsidR="00A865CA" w:rsidRPr="00687112">
        <w:rPr>
          <w:lang w:val="fr-FR"/>
        </w:rPr>
        <w:t xml:space="preserve">e </w:t>
      </w:r>
      <w:r w:rsidR="006C4FF4">
        <w:rPr>
          <w:lang w:val="fr-FR"/>
        </w:rPr>
        <w:t>20</w:t>
      </w:r>
      <w:r w:rsidR="00E61BCB">
        <w:rPr>
          <w:lang w:val="fr-FR"/>
        </w:rPr>
        <w:t xml:space="preserve"> décembre</w:t>
      </w:r>
      <w:r w:rsidR="00A865CA" w:rsidRPr="00687112">
        <w:rPr>
          <w:lang w:val="fr-FR"/>
        </w:rPr>
        <w:t xml:space="preserve"> dernier a été signé un </w:t>
      </w:r>
      <w:r w:rsidR="006C4FF4" w:rsidRPr="00216F08">
        <w:rPr>
          <w:b/>
          <w:bCs/>
          <w:lang w:val="fr-FR"/>
        </w:rPr>
        <w:t>avenant au Protocole IFIC – partie 3</w:t>
      </w:r>
      <w:r w:rsidR="00A865CA" w:rsidRPr="00687112">
        <w:rPr>
          <w:rStyle w:val="FootnoteReference"/>
          <w:lang w:val="fr-FR"/>
        </w:rPr>
        <w:footnoteReference w:id="2"/>
      </w:r>
      <w:r w:rsidR="00A865CA" w:rsidRPr="00687112">
        <w:rPr>
          <w:lang w:val="fr-FR"/>
        </w:rPr>
        <w:t xml:space="preserve"> instaurant </w:t>
      </w:r>
      <w:r w:rsidR="007F41F4" w:rsidRPr="00216F08">
        <w:rPr>
          <w:b/>
          <w:bCs/>
          <w:lang w:val="fr-FR"/>
        </w:rPr>
        <w:t>l’activation du barème IFIC 11 pour les aides-soignants</w:t>
      </w:r>
      <w:r w:rsidR="008C3D76" w:rsidRPr="00216F08">
        <w:rPr>
          <w:b/>
          <w:bCs/>
          <w:lang w:val="fr-FR"/>
        </w:rPr>
        <w:t xml:space="preserve"> </w:t>
      </w:r>
      <w:r w:rsidR="00832427" w:rsidRPr="00216F08">
        <w:rPr>
          <w:b/>
          <w:bCs/>
          <w:lang w:val="fr-FR"/>
        </w:rPr>
        <w:t xml:space="preserve">dans les secteurs </w:t>
      </w:r>
      <w:r w:rsidR="00E61BCB" w:rsidRPr="00216F08">
        <w:rPr>
          <w:b/>
          <w:bCs/>
          <w:lang w:val="fr-FR"/>
        </w:rPr>
        <w:t>wallons</w:t>
      </w:r>
      <w:r w:rsidR="00832427" w:rsidRPr="00216F08">
        <w:rPr>
          <w:b/>
          <w:bCs/>
          <w:lang w:val="fr-FR"/>
        </w:rPr>
        <w:t xml:space="preserve"> des soins de santés publics</w:t>
      </w:r>
      <w:r>
        <w:rPr>
          <w:lang w:val="fr-FR"/>
        </w:rPr>
        <w:t xml:space="preserve">, et ce </w:t>
      </w:r>
      <w:r w:rsidRPr="00216F08">
        <w:rPr>
          <w:b/>
          <w:bCs/>
          <w:lang w:val="fr-FR"/>
        </w:rPr>
        <w:t>dès le 1</w:t>
      </w:r>
      <w:r w:rsidRPr="00216F08">
        <w:rPr>
          <w:b/>
          <w:bCs/>
          <w:vertAlign w:val="superscript"/>
          <w:lang w:val="fr-FR"/>
        </w:rPr>
        <w:t>er</w:t>
      </w:r>
      <w:r w:rsidRPr="00216F08">
        <w:rPr>
          <w:b/>
          <w:bCs/>
          <w:lang w:val="fr-FR"/>
        </w:rPr>
        <w:t xml:space="preserve"> juillet 2022</w:t>
      </w:r>
      <w:r>
        <w:rPr>
          <w:lang w:val="fr-FR"/>
        </w:rPr>
        <w:t xml:space="preserve"> </w:t>
      </w:r>
      <w:r w:rsidR="00216F08">
        <w:rPr>
          <w:lang w:val="fr-FR"/>
        </w:rPr>
        <w:t>(</w:t>
      </w:r>
      <w:r>
        <w:rPr>
          <w:lang w:val="fr-FR"/>
        </w:rPr>
        <w:t xml:space="preserve">à l’instar de toutes les autres fonctions activées dans </w:t>
      </w:r>
      <w:r w:rsidR="00216F08">
        <w:rPr>
          <w:lang w:val="fr-FR"/>
        </w:rPr>
        <w:t>ces secteurs)</w:t>
      </w:r>
      <w:r w:rsidR="008C3D76" w:rsidRPr="00687112">
        <w:rPr>
          <w:lang w:val="fr-FR"/>
        </w:rPr>
        <w:t xml:space="preserve">. </w:t>
      </w:r>
      <w:r w:rsidR="0094607C">
        <w:rPr>
          <w:lang w:val="fr-FR"/>
        </w:rPr>
        <w:t>C’est dans ce cadre que vous est adressé le présent document.</w:t>
      </w:r>
    </w:p>
    <w:p w14:paraId="239AE696" w14:textId="77777777" w:rsidR="00216F08" w:rsidRPr="002404F4" w:rsidRDefault="00216F08" w:rsidP="00BC0E45">
      <w:pPr>
        <w:spacing w:after="120"/>
        <w:jc w:val="both"/>
        <w:rPr>
          <w:sz w:val="8"/>
          <w:szCs w:val="8"/>
          <w:lang w:val="fr-FR"/>
        </w:rPr>
      </w:pPr>
    </w:p>
    <w:bookmarkEnd w:id="0"/>
    <w:p w14:paraId="6B8746E5" w14:textId="3D6A5DBC" w:rsidR="00832427" w:rsidRPr="0094607C" w:rsidRDefault="00832427" w:rsidP="00BC0E45">
      <w:pPr>
        <w:spacing w:after="120"/>
        <w:jc w:val="both"/>
        <w:rPr>
          <w:b/>
          <w:bCs/>
          <w:smallCaps/>
          <w:color w:val="C45911" w:themeColor="accent2" w:themeShade="BF"/>
          <w:lang w:val="fr-FR"/>
        </w:rPr>
      </w:pPr>
      <w:r w:rsidRPr="0094607C">
        <w:rPr>
          <w:b/>
          <w:bCs/>
          <w:smallCaps/>
          <w:color w:val="C45911" w:themeColor="accent2" w:themeShade="BF"/>
          <w:lang w:val="fr-FR"/>
        </w:rPr>
        <w:t xml:space="preserve">Qui sont les </w:t>
      </w:r>
      <w:r w:rsidR="007B04E3" w:rsidRPr="0094607C">
        <w:rPr>
          <w:b/>
          <w:bCs/>
          <w:smallCaps/>
          <w:color w:val="C45911" w:themeColor="accent2" w:themeShade="BF"/>
          <w:lang w:val="fr-FR"/>
        </w:rPr>
        <w:t>travailleurs</w:t>
      </w:r>
      <w:r w:rsidRPr="0094607C">
        <w:rPr>
          <w:b/>
          <w:bCs/>
          <w:smallCaps/>
          <w:color w:val="C45911" w:themeColor="accent2" w:themeShade="BF"/>
          <w:lang w:val="fr-FR"/>
        </w:rPr>
        <w:t xml:space="preserve"> concernés par </w:t>
      </w:r>
      <w:r w:rsidR="007B04E3" w:rsidRPr="0094607C">
        <w:rPr>
          <w:b/>
          <w:bCs/>
          <w:smallCaps/>
          <w:color w:val="C45911" w:themeColor="accent2" w:themeShade="BF"/>
          <w:lang w:val="fr-FR"/>
        </w:rPr>
        <w:t xml:space="preserve">ce nouveau </w:t>
      </w:r>
      <w:r w:rsidR="00216F08" w:rsidRPr="0094607C">
        <w:rPr>
          <w:b/>
          <w:bCs/>
          <w:smallCaps/>
          <w:color w:val="C45911" w:themeColor="accent2" w:themeShade="BF"/>
          <w:lang w:val="fr-FR"/>
        </w:rPr>
        <w:t>système</w:t>
      </w:r>
      <w:r w:rsidRPr="0094607C">
        <w:rPr>
          <w:b/>
          <w:bCs/>
          <w:smallCaps/>
          <w:color w:val="C45911" w:themeColor="accent2" w:themeShade="BF"/>
          <w:lang w:val="fr-FR"/>
        </w:rPr>
        <w:t> ?</w:t>
      </w:r>
    </w:p>
    <w:p w14:paraId="34C7DC19" w14:textId="3922A2D1" w:rsidR="00832427" w:rsidRPr="00687112" w:rsidRDefault="007B04E3" w:rsidP="00BC0E45">
      <w:pPr>
        <w:spacing w:after="120"/>
        <w:jc w:val="both"/>
        <w:rPr>
          <w:lang w:val="fr-FR"/>
        </w:rPr>
      </w:pPr>
      <w:r>
        <w:rPr>
          <w:lang w:val="fr-FR"/>
        </w:rPr>
        <w:t xml:space="preserve">L’activation du barème IFIC 11 s’applique </w:t>
      </w:r>
      <w:r w:rsidRPr="00AD0F65">
        <w:rPr>
          <w:u w:val="single"/>
          <w:lang w:val="fr-FR"/>
        </w:rPr>
        <w:t>uniquement</w:t>
      </w:r>
      <w:r>
        <w:rPr>
          <w:lang w:val="fr-FR"/>
        </w:rPr>
        <w:t xml:space="preserve"> aux travailleurs suivants</w:t>
      </w:r>
      <w:r w:rsidR="00832427" w:rsidRPr="00687112">
        <w:rPr>
          <w:lang w:val="fr-FR"/>
        </w:rPr>
        <w:t> :</w:t>
      </w:r>
    </w:p>
    <w:p w14:paraId="61D74238" w14:textId="2866E822" w:rsidR="00832427" w:rsidRPr="00687112" w:rsidRDefault="007B04E3" w:rsidP="00385D16">
      <w:pPr>
        <w:pStyle w:val="ListParagraph"/>
        <w:numPr>
          <w:ilvl w:val="0"/>
          <w:numId w:val="2"/>
        </w:numPr>
        <w:jc w:val="both"/>
        <w:rPr>
          <w:lang w:val="fr-FR"/>
        </w:rPr>
      </w:pPr>
      <w:r>
        <w:rPr>
          <w:lang w:val="fr-FR"/>
        </w:rPr>
        <w:t>Aide-soignant dans une unité/un centre psychiatrique (code fonction</w:t>
      </w:r>
      <w:r w:rsidR="00216F08">
        <w:rPr>
          <w:lang w:val="fr-FR"/>
        </w:rPr>
        <w:t xml:space="preserve"> IFIC</w:t>
      </w:r>
      <w:r>
        <w:rPr>
          <w:lang w:val="fr-FR"/>
        </w:rPr>
        <w:t xml:space="preserve"> </w:t>
      </w:r>
      <w:r w:rsidRPr="00216F08">
        <w:rPr>
          <w:b/>
          <w:bCs/>
          <w:lang w:val="fr-FR"/>
        </w:rPr>
        <w:t>6272</w:t>
      </w:r>
      <w:r>
        <w:rPr>
          <w:lang w:val="fr-FR"/>
        </w:rPr>
        <w:t>)</w:t>
      </w:r>
    </w:p>
    <w:p w14:paraId="3F5345C7" w14:textId="064F3858" w:rsidR="00BA14CB" w:rsidRDefault="007B04E3" w:rsidP="00BC0E45">
      <w:pPr>
        <w:pStyle w:val="ListParagraph"/>
        <w:numPr>
          <w:ilvl w:val="0"/>
          <w:numId w:val="2"/>
        </w:numPr>
        <w:spacing w:after="120"/>
        <w:ind w:left="714" w:hanging="357"/>
        <w:jc w:val="both"/>
        <w:rPr>
          <w:lang w:val="fr-FR"/>
        </w:rPr>
      </w:pPr>
      <w:r>
        <w:rPr>
          <w:lang w:val="fr-FR"/>
        </w:rPr>
        <w:t>Aide-soignant soins résidentiels personnes âgées (code fonction</w:t>
      </w:r>
      <w:r w:rsidR="00216F08">
        <w:rPr>
          <w:lang w:val="fr-FR"/>
        </w:rPr>
        <w:t xml:space="preserve"> IFIC</w:t>
      </w:r>
      <w:r>
        <w:rPr>
          <w:lang w:val="fr-FR"/>
        </w:rPr>
        <w:t xml:space="preserve"> </w:t>
      </w:r>
      <w:r w:rsidRPr="00216F08">
        <w:rPr>
          <w:b/>
          <w:bCs/>
          <w:lang w:val="fr-FR"/>
        </w:rPr>
        <w:t>6372</w:t>
      </w:r>
      <w:r>
        <w:rPr>
          <w:lang w:val="fr-FR"/>
        </w:rPr>
        <w:t>)</w:t>
      </w:r>
    </w:p>
    <w:p w14:paraId="27B73FD1" w14:textId="7D65F9A3" w:rsidR="00216F08" w:rsidRPr="002404F4" w:rsidRDefault="00216F08" w:rsidP="00216F08">
      <w:pPr>
        <w:pStyle w:val="ListParagraph"/>
        <w:spacing w:after="120"/>
        <w:ind w:left="714"/>
        <w:jc w:val="both"/>
        <w:rPr>
          <w:sz w:val="14"/>
          <w:szCs w:val="14"/>
          <w:lang w:val="fr-FR"/>
        </w:rPr>
      </w:pPr>
    </w:p>
    <w:p w14:paraId="0DA15775" w14:textId="20AE1522" w:rsidR="00535522" w:rsidRPr="0094607C" w:rsidRDefault="00535522" w:rsidP="00BC0E45">
      <w:pPr>
        <w:spacing w:after="120"/>
        <w:jc w:val="both"/>
        <w:rPr>
          <w:b/>
          <w:bCs/>
          <w:smallCaps/>
          <w:color w:val="C45911" w:themeColor="accent2" w:themeShade="BF"/>
          <w:lang w:val="fr-FR"/>
        </w:rPr>
      </w:pPr>
      <w:r w:rsidRPr="0094607C">
        <w:rPr>
          <w:b/>
          <w:bCs/>
          <w:smallCaps/>
          <w:color w:val="C45911" w:themeColor="accent2" w:themeShade="BF"/>
          <w:lang w:val="fr-FR"/>
        </w:rPr>
        <w:t>Modalité</w:t>
      </w:r>
      <w:r w:rsidR="00A71EBE" w:rsidRPr="0094607C">
        <w:rPr>
          <w:b/>
          <w:bCs/>
          <w:smallCaps/>
          <w:color w:val="C45911" w:themeColor="accent2" w:themeShade="BF"/>
          <w:lang w:val="fr-FR"/>
        </w:rPr>
        <w:t>s</w:t>
      </w:r>
      <w:r w:rsidRPr="0094607C">
        <w:rPr>
          <w:b/>
          <w:bCs/>
          <w:smallCaps/>
          <w:color w:val="C45911" w:themeColor="accent2" w:themeShade="BF"/>
          <w:lang w:val="fr-FR"/>
        </w:rPr>
        <w:t xml:space="preserve"> </w:t>
      </w:r>
      <w:r w:rsidR="002E527F" w:rsidRPr="0094607C">
        <w:rPr>
          <w:b/>
          <w:bCs/>
          <w:smallCaps/>
          <w:color w:val="C45911" w:themeColor="accent2" w:themeShade="BF"/>
          <w:lang w:val="fr-FR"/>
        </w:rPr>
        <w:t>d’application</w:t>
      </w:r>
      <w:r w:rsidR="00011AD0" w:rsidRPr="0094607C">
        <w:rPr>
          <w:b/>
          <w:bCs/>
          <w:smallCaps/>
          <w:color w:val="C45911" w:themeColor="accent2" w:themeShade="BF"/>
          <w:lang w:val="fr-FR"/>
        </w:rPr>
        <w:t xml:space="preserve"> suite à l’activation barémique</w:t>
      </w:r>
    </w:p>
    <w:p w14:paraId="2E45AD73" w14:textId="7B201B54" w:rsidR="002404F4" w:rsidRDefault="00216F08" w:rsidP="009D41C5">
      <w:pPr>
        <w:spacing w:after="120"/>
        <w:jc w:val="both"/>
        <w:rPr>
          <w:lang w:val="fr-FR"/>
        </w:rPr>
      </w:pPr>
      <w:r>
        <w:rPr>
          <w:lang w:val="fr-FR"/>
        </w:rPr>
        <w:t>L</w:t>
      </w:r>
      <w:r w:rsidRPr="00216F08">
        <w:rPr>
          <w:lang w:val="fr-FR"/>
        </w:rPr>
        <w:t>’activation de l’échelle IFIC 11 pour cette fonction est conditionnée à la garantie que les employeurs assurent aux aides-soignants qui auront choisi l’IFIC de garder le niveau de rémunération RGB lorsqu’ils</w:t>
      </w:r>
      <w:r w:rsidR="00737B0B">
        <w:rPr>
          <w:lang w:val="fr-FR"/>
        </w:rPr>
        <w:t xml:space="preserve"> </w:t>
      </w:r>
      <w:r w:rsidRPr="00216F08">
        <w:rPr>
          <w:lang w:val="fr-FR"/>
        </w:rPr>
        <w:t>sont dans des années d’ancienneté pour lesquelles le barème RGB est supérieur au barème IFIC. Pour</w:t>
      </w:r>
    </w:p>
    <w:p w14:paraId="424AEFD7" w14:textId="19C55B28" w:rsidR="002404F4" w:rsidRDefault="002404F4" w:rsidP="009D41C5">
      <w:pPr>
        <w:spacing w:after="120"/>
        <w:jc w:val="both"/>
        <w:rPr>
          <w:lang w:val="fr-FR"/>
        </w:rPr>
      </w:pPr>
      <w:r w:rsidRPr="007641B2">
        <w:rPr>
          <w:noProof/>
          <w:lang w:eastAsia="fr-BE"/>
        </w:rPr>
        <w:lastRenderedPageBreak/>
        <w:drawing>
          <wp:anchor distT="0" distB="0" distL="114300" distR="114300" simplePos="0" relativeHeight="251661312" behindDoc="1" locked="0" layoutInCell="1" allowOverlap="1" wp14:anchorId="07320A43" wp14:editId="02A791AE">
            <wp:simplePos x="0" y="0"/>
            <wp:positionH relativeFrom="page">
              <wp:posOffset>-414655</wp:posOffset>
            </wp:positionH>
            <wp:positionV relativeFrom="paragraph">
              <wp:posOffset>-1011555</wp:posOffset>
            </wp:positionV>
            <wp:extent cx="9549059" cy="12709216"/>
            <wp:effectExtent l="0" t="0" r="0" b="0"/>
            <wp:wrapNone/>
            <wp:docPr id="257244949"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A97AB6" w14:textId="77777777" w:rsidR="002404F4" w:rsidRDefault="002404F4" w:rsidP="009D41C5">
      <w:pPr>
        <w:spacing w:after="120"/>
        <w:jc w:val="both"/>
        <w:rPr>
          <w:lang w:val="fr-FR"/>
        </w:rPr>
      </w:pPr>
    </w:p>
    <w:p w14:paraId="5727CBA5" w14:textId="77777777" w:rsidR="002404F4" w:rsidRDefault="002404F4" w:rsidP="009D41C5">
      <w:pPr>
        <w:spacing w:after="120"/>
        <w:jc w:val="both"/>
        <w:rPr>
          <w:lang w:val="fr-FR"/>
        </w:rPr>
      </w:pPr>
    </w:p>
    <w:p w14:paraId="1082E168" w14:textId="4346C7E7" w:rsidR="00F16347" w:rsidRDefault="00216F08" w:rsidP="009D41C5">
      <w:pPr>
        <w:spacing w:after="120"/>
        <w:jc w:val="both"/>
        <w:rPr>
          <w:b/>
          <w:bCs/>
          <w:smallCaps/>
          <w:lang w:val="fr-FR"/>
        </w:rPr>
      </w:pPr>
      <w:r w:rsidRPr="00216F08">
        <w:rPr>
          <w:lang w:val="fr-FR"/>
        </w:rPr>
        <w:t xml:space="preserve">ce faire, </w:t>
      </w:r>
      <w:r w:rsidR="00F16347">
        <w:rPr>
          <w:b/>
          <w:bCs/>
          <w:lang w:val="fr-FR"/>
        </w:rPr>
        <w:t>un « mécanisme de protection » est d’application</w:t>
      </w:r>
      <w:r w:rsidRPr="00216F08">
        <w:rPr>
          <w:b/>
          <w:bCs/>
          <w:lang w:val="fr-FR"/>
        </w:rPr>
        <w:t xml:space="preserve"> sur l’entièreté de </w:t>
      </w:r>
      <w:r w:rsidR="009D41C5">
        <w:rPr>
          <w:b/>
          <w:bCs/>
          <w:lang w:val="fr-FR"/>
        </w:rPr>
        <w:t>votre</w:t>
      </w:r>
      <w:r w:rsidRPr="00216F08">
        <w:rPr>
          <w:b/>
          <w:bCs/>
          <w:lang w:val="fr-FR"/>
        </w:rPr>
        <w:t xml:space="preserve"> carrière</w:t>
      </w:r>
      <w:r w:rsidRPr="00216F08">
        <w:rPr>
          <w:lang w:val="fr-FR"/>
        </w:rPr>
        <w:t xml:space="preserve"> : </w:t>
      </w:r>
      <w:r w:rsidR="00282B1B">
        <w:rPr>
          <w:lang w:val="fr-FR"/>
        </w:rPr>
        <w:t>En vous voyant</w:t>
      </w:r>
      <w:r w:rsidRPr="00216F08">
        <w:rPr>
          <w:lang w:val="fr-FR"/>
        </w:rPr>
        <w:t xml:space="preserve"> appliquer le barème IFIC 11</w:t>
      </w:r>
      <w:r w:rsidR="00282B1B">
        <w:rPr>
          <w:lang w:val="fr-FR"/>
        </w:rPr>
        <w:t>, vous</w:t>
      </w:r>
      <w:r w:rsidRPr="00216F08">
        <w:rPr>
          <w:lang w:val="fr-FR"/>
        </w:rPr>
        <w:t xml:space="preserve"> conserve</w:t>
      </w:r>
      <w:r w:rsidR="00282B1B">
        <w:rPr>
          <w:lang w:val="fr-FR"/>
        </w:rPr>
        <w:t>z</w:t>
      </w:r>
      <w:r w:rsidRPr="00216F08">
        <w:rPr>
          <w:lang w:val="fr-FR"/>
        </w:rPr>
        <w:t xml:space="preserve"> </w:t>
      </w:r>
      <w:r w:rsidR="00282B1B">
        <w:rPr>
          <w:lang w:val="fr-FR"/>
        </w:rPr>
        <w:t>vo</w:t>
      </w:r>
      <w:r w:rsidRPr="00216F08">
        <w:rPr>
          <w:lang w:val="fr-FR"/>
        </w:rPr>
        <w:t>s conditions salariales RGB lorsqu</w:t>
      </w:r>
      <w:r w:rsidR="00282B1B">
        <w:rPr>
          <w:lang w:val="fr-FR"/>
        </w:rPr>
        <w:t>e vous</w:t>
      </w:r>
      <w:r w:rsidRPr="00216F08">
        <w:rPr>
          <w:lang w:val="fr-FR"/>
        </w:rPr>
        <w:t xml:space="preserve"> passe</w:t>
      </w:r>
      <w:r w:rsidR="00282B1B">
        <w:rPr>
          <w:lang w:val="fr-FR"/>
        </w:rPr>
        <w:t>z</w:t>
      </w:r>
      <w:r w:rsidRPr="00216F08">
        <w:rPr>
          <w:lang w:val="fr-FR"/>
        </w:rPr>
        <w:t xml:space="preserve"> dans des années d’ancienneté où </w:t>
      </w:r>
      <w:r w:rsidR="00282B1B">
        <w:rPr>
          <w:lang w:val="fr-FR"/>
        </w:rPr>
        <w:t>votre</w:t>
      </w:r>
      <w:r w:rsidRPr="00216F08">
        <w:rPr>
          <w:lang w:val="fr-FR"/>
        </w:rPr>
        <w:t xml:space="preserve"> salaire de départ est plus élevé que le salaire IFIC. </w:t>
      </w:r>
      <w:r w:rsidRPr="006A412F">
        <w:rPr>
          <w:b/>
          <w:bCs/>
          <w:u w:val="single"/>
          <w:lang w:val="fr-FR"/>
        </w:rPr>
        <w:t>Pour chaque année d’ancienneté</w:t>
      </w:r>
      <w:r w:rsidRPr="00216F08">
        <w:rPr>
          <w:b/>
          <w:bCs/>
          <w:lang w:val="fr-FR"/>
        </w:rPr>
        <w:t xml:space="preserve">, </w:t>
      </w:r>
      <w:r w:rsidR="00282B1B">
        <w:rPr>
          <w:b/>
          <w:bCs/>
          <w:lang w:val="fr-FR"/>
        </w:rPr>
        <w:t>vous percevrez</w:t>
      </w:r>
      <w:r w:rsidRPr="00216F08">
        <w:rPr>
          <w:b/>
          <w:bCs/>
          <w:lang w:val="fr-FR"/>
        </w:rPr>
        <w:t xml:space="preserve"> donc la rémunération la plus intéressante pour </w:t>
      </w:r>
      <w:r w:rsidR="00282B1B">
        <w:rPr>
          <w:b/>
          <w:bCs/>
          <w:lang w:val="fr-FR"/>
        </w:rPr>
        <w:t>vous</w:t>
      </w:r>
      <w:r w:rsidRPr="00216F08">
        <w:rPr>
          <w:b/>
          <w:bCs/>
          <w:lang w:val="fr-FR"/>
        </w:rPr>
        <w:t xml:space="preserve">, entre le salaire IFIC </w:t>
      </w:r>
      <w:r w:rsidR="00C64366">
        <w:rPr>
          <w:b/>
          <w:bCs/>
          <w:lang w:val="fr-FR"/>
        </w:rPr>
        <w:t xml:space="preserve">11 </w:t>
      </w:r>
      <w:r w:rsidRPr="00216F08">
        <w:rPr>
          <w:b/>
          <w:bCs/>
          <w:lang w:val="fr-FR"/>
        </w:rPr>
        <w:t xml:space="preserve">ou </w:t>
      </w:r>
      <w:r w:rsidR="00282B1B">
        <w:rPr>
          <w:b/>
          <w:bCs/>
          <w:lang w:val="fr-FR"/>
        </w:rPr>
        <w:t>votre</w:t>
      </w:r>
      <w:r w:rsidRPr="00216F08">
        <w:rPr>
          <w:b/>
          <w:bCs/>
          <w:lang w:val="fr-FR"/>
        </w:rPr>
        <w:t xml:space="preserve"> salaire RGB.</w:t>
      </w:r>
      <w:r w:rsidR="006C7261">
        <w:rPr>
          <w:b/>
          <w:bCs/>
          <w:lang w:val="fr-FR"/>
        </w:rPr>
        <w:t xml:space="preserve"> Il n’y a donc jamais de risque d’une baisse de rémunération en cas de passage à l’IFIC.</w:t>
      </w:r>
    </w:p>
    <w:p w14:paraId="1FD8E3B5" w14:textId="2140797D" w:rsidR="00F16347" w:rsidRPr="002404F4" w:rsidRDefault="00F16347" w:rsidP="000559C9">
      <w:pPr>
        <w:jc w:val="both"/>
        <w:rPr>
          <w:b/>
          <w:bCs/>
          <w:smallCaps/>
          <w:sz w:val="12"/>
          <w:szCs w:val="12"/>
          <w:lang w:val="fr-FR"/>
        </w:rPr>
      </w:pPr>
    </w:p>
    <w:p w14:paraId="18FAFF57" w14:textId="4001DE20" w:rsidR="00DE4D53" w:rsidRPr="0094607C" w:rsidRDefault="0094607C" w:rsidP="000559C9">
      <w:pPr>
        <w:jc w:val="both"/>
        <w:rPr>
          <w:b/>
          <w:bCs/>
          <w:smallCaps/>
          <w:color w:val="C45911" w:themeColor="accent2" w:themeShade="BF"/>
          <w:lang w:val="fr-FR"/>
        </w:rPr>
      </w:pPr>
      <w:r>
        <w:rPr>
          <w:b/>
          <w:bCs/>
          <w:smallCaps/>
          <w:color w:val="C45911" w:themeColor="accent2" w:themeShade="BF"/>
          <w:lang w:val="fr-FR"/>
        </w:rPr>
        <w:t>En quoi s</w:t>
      </w:r>
      <w:r w:rsidR="00197417" w:rsidRPr="0094607C">
        <w:rPr>
          <w:b/>
          <w:bCs/>
          <w:smallCaps/>
          <w:color w:val="C45911" w:themeColor="accent2" w:themeShade="BF"/>
          <w:lang w:val="fr-FR"/>
        </w:rPr>
        <w:t>uis-je concerné ?</w:t>
      </w:r>
    </w:p>
    <w:p w14:paraId="0C36C1C4" w14:textId="589858E3" w:rsidR="0094607C" w:rsidRDefault="00737B0B" w:rsidP="00197417">
      <w:pPr>
        <w:jc w:val="both"/>
        <w:rPr>
          <w:lang w:val="fr-FR"/>
        </w:rPr>
      </w:pPr>
      <w:r>
        <w:rPr>
          <w:b/>
          <w:bCs/>
          <w:lang w:val="fr-FR"/>
        </w:rPr>
        <w:t>Suite à l’activation du barème IFIC pour les aides-soignants, d</w:t>
      </w:r>
      <w:r w:rsidR="0094607C">
        <w:rPr>
          <w:b/>
          <w:bCs/>
          <w:lang w:val="fr-FR"/>
        </w:rPr>
        <w:t>eux informations importantes vous sont aujourd’hui communiquées</w:t>
      </w:r>
      <w:r w:rsidR="00197417">
        <w:rPr>
          <w:lang w:val="fr-FR"/>
        </w:rPr>
        <w:t> :</w:t>
      </w:r>
    </w:p>
    <w:p w14:paraId="7AD9DAA9" w14:textId="7E7AAAEA" w:rsidR="0094607C" w:rsidRDefault="0094607C" w:rsidP="0094607C">
      <w:pPr>
        <w:pStyle w:val="ListParagraph"/>
        <w:numPr>
          <w:ilvl w:val="0"/>
          <w:numId w:val="14"/>
        </w:numPr>
        <w:jc w:val="both"/>
        <w:rPr>
          <w:lang w:val="fr-FR"/>
        </w:rPr>
      </w:pPr>
      <w:r>
        <w:rPr>
          <w:lang w:val="fr-FR"/>
        </w:rPr>
        <w:t xml:space="preserve">La </w:t>
      </w:r>
      <w:r w:rsidRPr="0094607C">
        <w:rPr>
          <w:u w:val="single"/>
          <w:lang w:val="fr-FR"/>
        </w:rPr>
        <w:t>fonction IFIC</w:t>
      </w:r>
      <w:r>
        <w:rPr>
          <w:lang w:val="fr-FR"/>
        </w:rPr>
        <w:t xml:space="preserve"> qui vous a été attribuée</w:t>
      </w:r>
      <w:r w:rsidR="00737B0B">
        <w:rPr>
          <w:lang w:val="fr-FR"/>
        </w:rPr>
        <w:t xml:space="preserve"> (</w:t>
      </w:r>
      <w:r w:rsidR="00737B0B" w:rsidRPr="00737B0B">
        <w:rPr>
          <w:b/>
          <w:bCs/>
          <w:i/>
          <w:iCs/>
          <w:lang w:val="fr-FR"/>
        </w:rPr>
        <w:t>Document 01</w:t>
      </w:r>
      <w:r w:rsidR="00737B0B">
        <w:rPr>
          <w:lang w:val="fr-FR"/>
        </w:rPr>
        <w:t>)</w:t>
      </w:r>
      <w:r w:rsidR="00BE7828">
        <w:rPr>
          <w:lang w:val="fr-FR"/>
        </w:rPr>
        <w:t> ;</w:t>
      </w:r>
    </w:p>
    <w:p w14:paraId="21A3EE01" w14:textId="20E50CD9" w:rsidR="00197417" w:rsidRPr="0094607C" w:rsidRDefault="0094607C" w:rsidP="0094607C">
      <w:pPr>
        <w:pStyle w:val="ListParagraph"/>
        <w:numPr>
          <w:ilvl w:val="0"/>
          <w:numId w:val="14"/>
        </w:numPr>
        <w:jc w:val="both"/>
        <w:rPr>
          <w:lang w:val="fr-FR"/>
        </w:rPr>
      </w:pPr>
      <w:r>
        <w:rPr>
          <w:lang w:val="fr-FR"/>
        </w:rPr>
        <w:t>Une</w:t>
      </w:r>
      <w:r w:rsidR="00197417" w:rsidRPr="0094607C">
        <w:rPr>
          <w:lang w:val="fr-FR"/>
        </w:rPr>
        <w:t xml:space="preserve"> </w:t>
      </w:r>
      <w:r w:rsidR="00197417" w:rsidRPr="0094607C">
        <w:rPr>
          <w:u w:val="single"/>
          <w:lang w:val="fr-FR"/>
        </w:rPr>
        <w:t>simulation salariale individuelle</w:t>
      </w:r>
      <w:r w:rsidR="0007553D" w:rsidRPr="0007553D">
        <w:rPr>
          <w:b/>
          <w:bCs/>
          <w:i/>
          <w:iCs/>
          <w:lang w:val="fr-FR"/>
        </w:rPr>
        <w:t xml:space="preserve"> (Document 02)</w:t>
      </w:r>
      <w:r w:rsidR="00197417" w:rsidRPr="0007553D">
        <w:rPr>
          <w:b/>
          <w:bCs/>
          <w:i/>
          <w:iCs/>
          <w:lang w:val="fr-FR"/>
        </w:rPr>
        <w:t xml:space="preserve">, </w:t>
      </w:r>
      <w:r>
        <w:rPr>
          <w:lang w:val="fr-FR"/>
        </w:rPr>
        <w:t>puisque</w:t>
      </w:r>
      <w:r w:rsidR="00197417" w:rsidRPr="0094607C">
        <w:rPr>
          <w:lang w:val="fr-FR"/>
        </w:rPr>
        <w:t xml:space="preserve"> votre fonction vous donne droit à l’activation du barème IFIC 11. </w:t>
      </w:r>
      <w:r w:rsidR="00737B0B">
        <w:rPr>
          <w:lang w:val="fr-FR"/>
        </w:rPr>
        <w:t>Si vous acceptez votre fonction IFIC, v</w:t>
      </w:r>
      <w:r w:rsidR="00197417" w:rsidRPr="0094607C">
        <w:rPr>
          <w:lang w:val="fr-FR"/>
        </w:rPr>
        <w:t xml:space="preserve">ous recevez dès lors le choix </w:t>
      </w:r>
      <w:r w:rsidR="008B5337" w:rsidRPr="0094607C">
        <w:rPr>
          <w:lang w:val="fr-FR"/>
        </w:rPr>
        <w:t>d’entrer dans ce nouveau système</w:t>
      </w:r>
      <w:r w:rsidR="00197417" w:rsidRPr="0094607C">
        <w:rPr>
          <w:lang w:val="fr-FR"/>
        </w:rPr>
        <w:t xml:space="preserve"> IFIC à partir du 1</w:t>
      </w:r>
      <w:r w:rsidR="00197417" w:rsidRPr="0094607C">
        <w:rPr>
          <w:vertAlign w:val="superscript"/>
          <w:lang w:val="fr-FR"/>
        </w:rPr>
        <w:t>er</w:t>
      </w:r>
      <w:r w:rsidR="00197417" w:rsidRPr="0094607C">
        <w:rPr>
          <w:lang w:val="fr-FR"/>
        </w:rPr>
        <w:t xml:space="preserve"> </w:t>
      </w:r>
      <w:r w:rsidR="008B5337" w:rsidRPr="0094607C">
        <w:rPr>
          <w:lang w:val="fr-FR"/>
        </w:rPr>
        <w:t>juillet</w:t>
      </w:r>
      <w:r w:rsidR="00197417" w:rsidRPr="0094607C">
        <w:rPr>
          <w:lang w:val="fr-FR"/>
        </w:rPr>
        <w:t xml:space="preserve"> 202</w:t>
      </w:r>
      <w:r w:rsidR="008B5337" w:rsidRPr="0094607C">
        <w:rPr>
          <w:lang w:val="fr-FR"/>
        </w:rPr>
        <w:t>2</w:t>
      </w:r>
      <w:r w:rsidR="00197417" w:rsidRPr="0094607C">
        <w:rPr>
          <w:lang w:val="fr-FR"/>
        </w:rPr>
        <w:t>.</w:t>
      </w:r>
    </w:p>
    <w:p w14:paraId="5A2B9946" w14:textId="53205F19" w:rsidR="00DE4D53" w:rsidRDefault="00197417" w:rsidP="00197417">
      <w:pPr>
        <w:pStyle w:val="ListBullet"/>
        <w:numPr>
          <w:ilvl w:val="0"/>
          <w:numId w:val="0"/>
        </w:numPr>
        <w:spacing w:after="120"/>
        <w:jc w:val="both"/>
        <w:rPr>
          <w:lang w:val="fr-FR"/>
        </w:rPr>
      </w:pPr>
      <w:r>
        <w:rPr>
          <w:lang w:val="fr-FR"/>
        </w:rPr>
        <w:t xml:space="preserve">La simulation salariale individuelle que vous a remis votre employeur, réalisée au moyen d’un outil de simulation développé par l’IFIC, vous </w:t>
      </w:r>
      <w:r w:rsidRPr="00277E31">
        <w:rPr>
          <w:lang w:val="fr-FR"/>
        </w:rPr>
        <w:t>donne à voir l’intérêt</w:t>
      </w:r>
      <w:r>
        <w:rPr>
          <w:lang w:val="fr-FR"/>
        </w:rPr>
        <w:t xml:space="preserve"> que vous avez à </w:t>
      </w:r>
      <w:r w:rsidRPr="00277E31">
        <w:rPr>
          <w:lang w:val="fr-FR"/>
        </w:rPr>
        <w:t>opter ou non pour le</w:t>
      </w:r>
      <w:r w:rsidR="00414403">
        <w:rPr>
          <w:lang w:val="fr-FR"/>
        </w:rPr>
        <w:t xml:space="preserve"> </w:t>
      </w:r>
      <w:r w:rsidRPr="00277E31">
        <w:rPr>
          <w:lang w:val="fr-FR"/>
        </w:rPr>
        <w:t>barème IFIC</w:t>
      </w:r>
      <w:r w:rsidR="008B5337">
        <w:rPr>
          <w:lang w:val="fr-FR"/>
        </w:rPr>
        <w:t xml:space="preserve"> (c’est-à-dire l’intérêt que représente pour vous l’activation du barème IFIC 11)</w:t>
      </w:r>
      <w:r w:rsidRPr="00277E31">
        <w:rPr>
          <w:lang w:val="fr-FR"/>
        </w:rPr>
        <w:t xml:space="preserve">, pour l’ensemble de </w:t>
      </w:r>
      <w:r>
        <w:rPr>
          <w:lang w:val="fr-FR"/>
        </w:rPr>
        <w:t>votre</w:t>
      </w:r>
      <w:r w:rsidRPr="00277E31">
        <w:rPr>
          <w:lang w:val="fr-FR"/>
        </w:rPr>
        <w:t xml:space="preserve"> carrière restante, en comparant </w:t>
      </w:r>
      <w:r>
        <w:rPr>
          <w:lang w:val="fr-FR"/>
        </w:rPr>
        <w:t>votre</w:t>
      </w:r>
      <w:r w:rsidRPr="00277E31">
        <w:rPr>
          <w:lang w:val="fr-FR"/>
        </w:rPr>
        <w:t xml:space="preserve"> barème actuel d’une part, avec le barème</w:t>
      </w:r>
      <w:r w:rsidR="008B5337">
        <w:rPr>
          <w:lang w:val="fr-FR"/>
        </w:rPr>
        <w:t xml:space="preserve"> que vous percevriez dans le nouveau système</w:t>
      </w:r>
      <w:r w:rsidRPr="00277E31">
        <w:rPr>
          <w:lang w:val="fr-FR"/>
        </w:rPr>
        <w:t xml:space="preserve"> IFIC, d’autre part.</w:t>
      </w:r>
      <w:r w:rsidR="008B5337">
        <w:rPr>
          <w:lang w:val="fr-FR"/>
        </w:rPr>
        <w:t xml:space="preserve"> </w:t>
      </w:r>
      <w:r w:rsidR="00216F08">
        <w:rPr>
          <w:lang w:val="fr-FR"/>
        </w:rPr>
        <w:t>La simulation débute au 01/07/2022</w:t>
      </w:r>
      <w:r w:rsidR="00EF1B30">
        <w:rPr>
          <w:lang w:val="fr-FR"/>
        </w:rPr>
        <w:t xml:space="preserve"> (</w:t>
      </w:r>
      <w:r w:rsidR="00216F08">
        <w:rPr>
          <w:lang w:val="fr-FR"/>
        </w:rPr>
        <w:t>date à partir de laquelle le barème IFIC 11 est activé pour les aides-soignants</w:t>
      </w:r>
      <w:r w:rsidR="00EF1B30">
        <w:rPr>
          <w:lang w:val="fr-FR"/>
        </w:rPr>
        <w:t>)</w:t>
      </w:r>
      <w:r w:rsidR="00216F08">
        <w:rPr>
          <w:lang w:val="fr-FR"/>
        </w:rPr>
        <w:t>.</w:t>
      </w:r>
      <w:r w:rsidR="00737B0B" w:rsidRPr="00737B0B">
        <w:rPr>
          <w:lang w:val="fr-FR"/>
        </w:rPr>
        <w:t xml:space="preserve"> </w:t>
      </w:r>
      <w:r w:rsidR="00737B0B" w:rsidRPr="007219DC">
        <w:rPr>
          <w:lang w:val="fr-FR"/>
        </w:rPr>
        <w:t>Vous avez la possibilité de choisir individuellement si vous optez pour le nouveau barème IFIC lié à cette fonction ou si vous préférez conserver votre situation barémique existante</w:t>
      </w:r>
      <w:r w:rsidR="00737B0B">
        <w:rPr>
          <w:lang w:val="fr-FR"/>
        </w:rPr>
        <w:t>.</w:t>
      </w:r>
      <w:r w:rsidR="00737B0B" w:rsidRPr="007219DC">
        <w:rPr>
          <w:lang w:val="fr-FR"/>
        </w:rPr>
        <w:t xml:space="preserve"> Aucun travailleur en service n’est obligé d’opter pour le barème IFIC : il s’agit toujours d’un </w:t>
      </w:r>
      <w:r w:rsidR="00737B0B" w:rsidRPr="007219DC">
        <w:rPr>
          <w:b/>
          <w:bCs/>
          <w:lang w:val="fr-FR"/>
        </w:rPr>
        <w:t>choix individuel</w:t>
      </w:r>
      <w:r w:rsidR="00737B0B" w:rsidRPr="007219DC">
        <w:rPr>
          <w:lang w:val="fr-FR"/>
        </w:rPr>
        <w:t xml:space="preserve"> du travailleur.</w:t>
      </w:r>
    </w:p>
    <w:p w14:paraId="108CAC10" w14:textId="77777777" w:rsidR="008B5337" w:rsidRPr="002404F4" w:rsidRDefault="008B5337" w:rsidP="00197417">
      <w:pPr>
        <w:pStyle w:val="ListBullet"/>
        <w:numPr>
          <w:ilvl w:val="0"/>
          <w:numId w:val="0"/>
        </w:numPr>
        <w:spacing w:after="120"/>
        <w:jc w:val="both"/>
        <w:rPr>
          <w:sz w:val="12"/>
          <w:szCs w:val="12"/>
          <w:lang w:val="fr-FR"/>
        </w:rPr>
      </w:pPr>
    </w:p>
    <w:p w14:paraId="5B73E126" w14:textId="42AFC695" w:rsidR="008B5337" w:rsidRPr="0094607C" w:rsidRDefault="008B5337" w:rsidP="008B5337">
      <w:pPr>
        <w:jc w:val="both"/>
        <w:rPr>
          <w:b/>
          <w:bCs/>
          <w:smallCaps/>
          <w:color w:val="C45911" w:themeColor="accent2" w:themeShade="BF"/>
          <w:lang w:val="fr-FR"/>
        </w:rPr>
      </w:pPr>
      <w:r w:rsidRPr="0094607C">
        <w:rPr>
          <w:b/>
          <w:bCs/>
          <w:smallCaps/>
          <w:color w:val="C45911" w:themeColor="accent2" w:themeShade="BF"/>
          <w:lang w:val="fr-FR"/>
        </w:rPr>
        <w:t>Comment comprendre la simulation salariale qui m’a été remise ?</w:t>
      </w:r>
    </w:p>
    <w:p w14:paraId="5040993F" w14:textId="6D8CB049" w:rsidR="00B84697" w:rsidRDefault="00EA152B" w:rsidP="00EA152B">
      <w:pPr>
        <w:pStyle w:val="ListBullet"/>
        <w:numPr>
          <w:ilvl w:val="0"/>
          <w:numId w:val="0"/>
        </w:numPr>
        <w:jc w:val="both"/>
        <w:rPr>
          <w:lang w:val="fr-FR"/>
        </w:rPr>
      </w:pPr>
      <w:r w:rsidRPr="00277E31">
        <w:rPr>
          <w:lang w:val="fr-FR"/>
        </w:rPr>
        <w:t xml:space="preserve">La simulation salariale </w:t>
      </w:r>
      <w:r>
        <w:rPr>
          <w:lang w:val="fr-FR"/>
        </w:rPr>
        <w:t xml:space="preserve">individuelle que vous a remis votre employeur se base sur votre situation individuelle (fonction IFIC attribuée, âge, ancienneté, etc.). </w:t>
      </w:r>
      <w:r w:rsidR="00B84697">
        <w:rPr>
          <w:lang w:val="fr-FR"/>
        </w:rPr>
        <w:t>Les montants repris sur la fiche de simulation sont liés</w:t>
      </w:r>
      <w:r w:rsidR="00AD0F65">
        <w:rPr>
          <w:lang w:val="fr-FR"/>
        </w:rPr>
        <w:t>,</w:t>
      </w:r>
      <w:r w:rsidR="00B84697">
        <w:rPr>
          <w:lang w:val="fr-FR"/>
        </w:rPr>
        <w:t xml:space="preserve"> </w:t>
      </w:r>
      <w:r w:rsidR="0020301F">
        <w:rPr>
          <w:lang w:val="fr-FR"/>
        </w:rPr>
        <w:t>par défaut</w:t>
      </w:r>
      <w:r w:rsidR="0020301F">
        <w:rPr>
          <w:rStyle w:val="FootnoteReference"/>
          <w:lang w:val="fr-FR"/>
        </w:rPr>
        <w:footnoteReference w:id="3"/>
      </w:r>
      <w:r w:rsidR="00AD0F65">
        <w:rPr>
          <w:lang w:val="fr-FR"/>
        </w:rPr>
        <w:t>,</w:t>
      </w:r>
      <w:r w:rsidR="0020301F">
        <w:rPr>
          <w:lang w:val="fr-FR"/>
        </w:rPr>
        <w:t xml:space="preserve"> </w:t>
      </w:r>
      <w:r w:rsidR="00B84697">
        <w:rPr>
          <w:lang w:val="fr-FR"/>
        </w:rPr>
        <w:t xml:space="preserve">à l’indice pivot en vigueur au </w:t>
      </w:r>
      <w:r w:rsidR="00B84697" w:rsidRPr="00EA152B">
        <w:rPr>
          <w:u w:val="single"/>
          <w:lang w:val="fr-FR"/>
        </w:rPr>
        <w:t>1</w:t>
      </w:r>
      <w:r w:rsidR="00B84697" w:rsidRPr="00EA152B">
        <w:rPr>
          <w:u w:val="single"/>
          <w:vertAlign w:val="superscript"/>
          <w:lang w:val="fr-FR"/>
        </w:rPr>
        <w:t>er</w:t>
      </w:r>
      <w:r w:rsidR="00B84697" w:rsidRPr="00EA152B">
        <w:rPr>
          <w:u w:val="single"/>
          <w:lang w:val="fr-FR"/>
        </w:rPr>
        <w:t xml:space="preserve"> </w:t>
      </w:r>
      <w:r w:rsidR="004C018A" w:rsidRPr="00EA152B">
        <w:rPr>
          <w:u w:val="single"/>
          <w:lang w:val="fr-FR"/>
        </w:rPr>
        <w:t>novembre</w:t>
      </w:r>
      <w:r w:rsidR="00B84697" w:rsidRPr="00EA152B">
        <w:rPr>
          <w:u w:val="single"/>
          <w:lang w:val="fr-FR"/>
        </w:rPr>
        <w:t xml:space="preserve"> 202</w:t>
      </w:r>
      <w:r w:rsidR="004C018A" w:rsidRPr="00EA152B">
        <w:rPr>
          <w:u w:val="single"/>
          <w:lang w:val="fr-FR"/>
        </w:rPr>
        <w:t>3</w:t>
      </w:r>
      <w:r w:rsidR="00B84697">
        <w:rPr>
          <w:lang w:val="fr-FR"/>
        </w:rPr>
        <w:t xml:space="preserve"> (1</w:t>
      </w:r>
      <w:r w:rsidR="00E61BCB">
        <w:rPr>
          <w:lang w:val="fr-FR"/>
        </w:rPr>
        <w:t>25</w:t>
      </w:r>
      <w:r w:rsidR="00B84697">
        <w:rPr>
          <w:lang w:val="fr-FR"/>
        </w:rPr>
        <w:t>,</w:t>
      </w:r>
      <w:r w:rsidR="00E61BCB">
        <w:rPr>
          <w:lang w:val="fr-FR"/>
        </w:rPr>
        <w:t>6</w:t>
      </w:r>
      <w:r w:rsidR="00B84697">
        <w:rPr>
          <w:lang w:val="fr-FR"/>
        </w:rPr>
        <w:t>)</w:t>
      </w:r>
      <w:r w:rsidR="00E725B8">
        <w:rPr>
          <w:lang w:val="fr-FR"/>
        </w:rPr>
        <w:t>, ce qui correspond au coefficient d’indexation en vigueur au 01/</w:t>
      </w:r>
      <w:r w:rsidR="004C018A">
        <w:rPr>
          <w:lang w:val="fr-FR"/>
        </w:rPr>
        <w:t>12</w:t>
      </w:r>
      <w:r w:rsidR="00E725B8">
        <w:rPr>
          <w:lang w:val="fr-FR"/>
        </w:rPr>
        <w:t>/202</w:t>
      </w:r>
      <w:r w:rsidR="004C018A">
        <w:rPr>
          <w:lang w:val="fr-FR"/>
        </w:rPr>
        <w:t>3</w:t>
      </w:r>
      <w:r w:rsidR="00E725B8">
        <w:rPr>
          <w:lang w:val="fr-FR"/>
        </w:rPr>
        <w:t xml:space="preserve"> dans les secteurs publics</w:t>
      </w:r>
      <w:r w:rsidR="000A3C7A">
        <w:rPr>
          <w:lang w:val="fr-FR"/>
        </w:rPr>
        <w:t>.</w:t>
      </w:r>
    </w:p>
    <w:p w14:paraId="7CCA5C1A" w14:textId="77777777" w:rsidR="00403D28" w:rsidRDefault="00403D28" w:rsidP="00EA152B">
      <w:pPr>
        <w:pStyle w:val="ListBullet"/>
        <w:numPr>
          <w:ilvl w:val="0"/>
          <w:numId w:val="0"/>
        </w:numPr>
        <w:jc w:val="both"/>
        <w:rPr>
          <w:lang w:val="fr-FR"/>
        </w:rPr>
      </w:pPr>
    </w:p>
    <w:p w14:paraId="2C96C271" w14:textId="3972785E" w:rsidR="00403D28" w:rsidRDefault="00403D28" w:rsidP="00403D28">
      <w:pPr>
        <w:pStyle w:val="ListBullet"/>
        <w:numPr>
          <w:ilvl w:val="0"/>
          <w:numId w:val="0"/>
        </w:numPr>
        <w:jc w:val="both"/>
        <w:rPr>
          <w:b/>
          <w:bCs/>
          <w:lang w:val="fr-FR"/>
        </w:rPr>
      </w:pPr>
      <w:r w:rsidRPr="00477B19">
        <w:rPr>
          <w:lang w:val="fr-FR"/>
        </w:rPr>
        <w:t>L’annexe</w:t>
      </w:r>
      <w:r w:rsidR="006C7261">
        <w:rPr>
          <w:lang w:val="fr-FR"/>
        </w:rPr>
        <w:t xml:space="preserve"> </w:t>
      </w:r>
      <w:r w:rsidR="003E617F">
        <w:rPr>
          <w:lang w:val="fr-FR"/>
        </w:rPr>
        <w:t>8</w:t>
      </w:r>
      <w:r w:rsidRPr="00477B19">
        <w:rPr>
          <w:lang w:val="fr-FR"/>
        </w:rPr>
        <w:t xml:space="preserve"> à la présente communication présente </w:t>
      </w:r>
      <w:r w:rsidR="009D41C5">
        <w:rPr>
          <w:lang w:val="fr-FR"/>
        </w:rPr>
        <w:t>trois</w:t>
      </w:r>
      <w:r w:rsidRPr="00477B19">
        <w:rPr>
          <w:lang w:val="fr-FR"/>
        </w:rPr>
        <w:t xml:space="preserve"> cas de figure possibles suite à l’activation du barème IFIC 11 pour les aides-soignants</w:t>
      </w:r>
      <w:r w:rsidR="00F16347">
        <w:rPr>
          <w:lang w:val="fr-FR"/>
        </w:rPr>
        <w:t>, afin de vous aider à interpréter l</w:t>
      </w:r>
      <w:r w:rsidRPr="00477B19">
        <w:rPr>
          <w:lang w:val="fr-FR"/>
        </w:rPr>
        <w:t>es différents éléments constituant la fiche de simulation générée par l’outil de simulation.</w:t>
      </w:r>
    </w:p>
    <w:p w14:paraId="698B14BA" w14:textId="77777777" w:rsidR="000115CB" w:rsidRPr="002404F4" w:rsidRDefault="000115CB" w:rsidP="00EA152B">
      <w:pPr>
        <w:pStyle w:val="ListBullet"/>
        <w:numPr>
          <w:ilvl w:val="0"/>
          <w:numId w:val="0"/>
        </w:numPr>
        <w:jc w:val="both"/>
        <w:rPr>
          <w:sz w:val="14"/>
          <w:szCs w:val="14"/>
          <w:lang w:val="fr-FR"/>
        </w:rPr>
      </w:pPr>
    </w:p>
    <w:p w14:paraId="50C978F3" w14:textId="77777777" w:rsidR="000115CB" w:rsidRPr="0094607C" w:rsidRDefault="000115CB" w:rsidP="000115CB">
      <w:pPr>
        <w:jc w:val="both"/>
        <w:rPr>
          <w:color w:val="C45911" w:themeColor="accent2" w:themeShade="BF"/>
          <w:lang w:val="fr-FR"/>
        </w:rPr>
      </w:pPr>
      <w:r w:rsidRPr="0094607C">
        <w:rPr>
          <w:b/>
          <w:bCs/>
          <w:smallCaps/>
          <w:color w:val="C45911" w:themeColor="accent2" w:themeShade="BF"/>
          <w:lang w:val="fr-FR"/>
        </w:rPr>
        <w:t>Et maintenant, que dois-je faire ?</w:t>
      </w:r>
    </w:p>
    <w:p w14:paraId="58674CF3" w14:textId="1727C63B" w:rsidR="000115CB" w:rsidRPr="00277E31" w:rsidRDefault="0094607C" w:rsidP="00737B0B">
      <w:pPr>
        <w:pStyle w:val="ListBullet"/>
        <w:numPr>
          <w:ilvl w:val="0"/>
          <w:numId w:val="15"/>
        </w:numPr>
        <w:ind w:left="284"/>
        <w:jc w:val="both"/>
        <w:rPr>
          <w:lang w:val="fr-FR"/>
        </w:rPr>
      </w:pPr>
      <w:r w:rsidRPr="0094607C">
        <w:rPr>
          <w:b/>
          <w:bCs/>
          <w:lang w:val="fr-FR"/>
        </w:rPr>
        <w:t>Si vous êtes d’accord avec votre attribution de fonction IFIC</w:t>
      </w:r>
      <w:r>
        <w:rPr>
          <w:lang w:val="fr-FR"/>
        </w:rPr>
        <w:t> : à</w:t>
      </w:r>
      <w:r w:rsidR="000115CB">
        <w:rPr>
          <w:lang w:val="fr-FR"/>
        </w:rPr>
        <w:t xml:space="preserve"> dater de la réception de cette simulation, vous disposez de </w:t>
      </w:r>
      <w:r w:rsidR="000115CB" w:rsidRPr="00277E31">
        <w:rPr>
          <w:lang w:val="fr-FR"/>
        </w:rPr>
        <w:t xml:space="preserve">maximum </w:t>
      </w:r>
      <w:r w:rsidR="000115CB">
        <w:rPr>
          <w:b/>
          <w:bCs/>
          <w:lang w:val="fr-FR"/>
        </w:rPr>
        <w:t>6</w:t>
      </w:r>
      <w:r w:rsidR="000115CB" w:rsidRPr="00570FBB">
        <w:rPr>
          <w:b/>
          <w:bCs/>
          <w:lang w:val="fr-FR"/>
        </w:rPr>
        <w:t xml:space="preserve"> semaines</w:t>
      </w:r>
      <w:r w:rsidR="000115CB" w:rsidRPr="00277E31">
        <w:rPr>
          <w:lang w:val="fr-FR"/>
        </w:rPr>
        <w:t xml:space="preserve"> </w:t>
      </w:r>
      <w:r>
        <w:rPr>
          <w:lang w:val="fr-FR"/>
        </w:rPr>
        <w:t xml:space="preserve">(c’est-à-dire jusqu’au </w:t>
      </w:r>
      <w:r w:rsidRPr="0094607C">
        <w:rPr>
          <w:highlight w:val="lightGray"/>
          <w:lang w:val="fr-FR"/>
        </w:rPr>
        <w:t>XX/XX/2024</w:t>
      </w:r>
      <w:r>
        <w:rPr>
          <w:lang w:val="fr-FR"/>
        </w:rPr>
        <w:t xml:space="preserve">) </w:t>
      </w:r>
      <w:r w:rsidR="000115CB" w:rsidRPr="00277E31">
        <w:rPr>
          <w:lang w:val="fr-FR"/>
        </w:rPr>
        <w:t xml:space="preserve">pour notifier </w:t>
      </w:r>
      <w:r w:rsidR="000115CB">
        <w:rPr>
          <w:lang w:val="fr-FR"/>
        </w:rPr>
        <w:t>votre</w:t>
      </w:r>
      <w:r w:rsidR="000115CB" w:rsidRPr="00277E31">
        <w:rPr>
          <w:lang w:val="fr-FR"/>
        </w:rPr>
        <w:t xml:space="preserve"> choix à </w:t>
      </w:r>
      <w:r w:rsidR="000115CB">
        <w:rPr>
          <w:lang w:val="fr-FR"/>
        </w:rPr>
        <w:t>votre</w:t>
      </w:r>
      <w:r w:rsidR="000115CB" w:rsidRPr="00277E31">
        <w:rPr>
          <w:lang w:val="fr-FR"/>
        </w:rPr>
        <w:t xml:space="preserve"> employeur</w:t>
      </w:r>
      <w:r w:rsidR="006C7261">
        <w:rPr>
          <w:lang w:val="fr-FR"/>
        </w:rPr>
        <w:t xml:space="preserve"> (</w:t>
      </w:r>
      <w:r w:rsidR="006C7261" w:rsidRPr="006C7261">
        <w:rPr>
          <w:b/>
          <w:bCs/>
          <w:i/>
          <w:iCs/>
          <w:lang w:val="fr-FR"/>
        </w:rPr>
        <w:t>Document 03</w:t>
      </w:r>
      <w:r w:rsidR="006C7261">
        <w:rPr>
          <w:lang w:val="fr-FR"/>
        </w:rPr>
        <w:t>)</w:t>
      </w:r>
      <w:r w:rsidR="000115CB">
        <w:rPr>
          <w:lang w:val="fr-FR"/>
        </w:rPr>
        <w:t> :</w:t>
      </w:r>
    </w:p>
    <w:p w14:paraId="10AC9F63" w14:textId="77777777" w:rsidR="002404F4" w:rsidRDefault="000115CB" w:rsidP="000115CB">
      <w:pPr>
        <w:pStyle w:val="ListBullet"/>
        <w:numPr>
          <w:ilvl w:val="0"/>
          <w:numId w:val="7"/>
        </w:numPr>
        <w:jc w:val="both"/>
        <w:rPr>
          <w:lang w:val="fr-FR"/>
        </w:rPr>
      </w:pPr>
      <w:r w:rsidRPr="009D41C5">
        <w:rPr>
          <w:u w:val="single"/>
          <w:lang w:val="fr-FR"/>
        </w:rPr>
        <w:t>Si vous choisissez d’entrer dans le nouveau système de rémunération IFIC à partir du 01/07/2022</w:t>
      </w:r>
      <w:r w:rsidRPr="00277E31">
        <w:rPr>
          <w:lang w:val="fr-FR"/>
        </w:rPr>
        <w:t xml:space="preserve"> : </w:t>
      </w:r>
      <w:r>
        <w:rPr>
          <w:lang w:val="fr-FR"/>
        </w:rPr>
        <w:t>vous ouvrez votre d</w:t>
      </w:r>
      <w:r w:rsidRPr="00277E31">
        <w:rPr>
          <w:lang w:val="fr-FR"/>
        </w:rPr>
        <w:t xml:space="preserve">roit au </w:t>
      </w:r>
      <w:r>
        <w:rPr>
          <w:lang w:val="fr-FR"/>
        </w:rPr>
        <w:t>barème IFIC 11</w:t>
      </w:r>
      <w:r w:rsidRPr="00277E31">
        <w:rPr>
          <w:lang w:val="fr-FR"/>
        </w:rPr>
        <w:t xml:space="preserve"> également</w:t>
      </w:r>
      <w:r>
        <w:rPr>
          <w:lang w:val="fr-FR"/>
        </w:rPr>
        <w:t xml:space="preserve"> de manière rétroactive. Votre employeur </w:t>
      </w:r>
      <w:r w:rsidR="00403D28">
        <w:rPr>
          <w:lang w:val="fr-FR"/>
        </w:rPr>
        <w:t xml:space="preserve">comparera votre rémunération RGB avec le barème IFIC 11 pour chaque année d’ancienneté et vous versera la rémunération la plus intéressante entre les deux. Le cas </w:t>
      </w:r>
    </w:p>
    <w:p w14:paraId="3A26DA1B" w14:textId="20910250" w:rsidR="002404F4" w:rsidRDefault="002404F4" w:rsidP="002404F4">
      <w:pPr>
        <w:pStyle w:val="ListBullet"/>
        <w:numPr>
          <w:ilvl w:val="0"/>
          <w:numId w:val="0"/>
        </w:numPr>
        <w:ind w:left="720"/>
        <w:jc w:val="both"/>
        <w:rPr>
          <w:lang w:val="fr-FR"/>
        </w:rPr>
      </w:pPr>
      <w:r w:rsidRPr="007641B2">
        <w:rPr>
          <w:noProof/>
          <w:lang w:eastAsia="fr-BE"/>
        </w:rPr>
        <w:lastRenderedPageBreak/>
        <w:drawing>
          <wp:anchor distT="0" distB="0" distL="114300" distR="114300" simplePos="0" relativeHeight="251684864" behindDoc="1" locked="0" layoutInCell="1" allowOverlap="1" wp14:anchorId="318F65BC" wp14:editId="60218A0F">
            <wp:simplePos x="0" y="0"/>
            <wp:positionH relativeFrom="page">
              <wp:posOffset>-403225</wp:posOffset>
            </wp:positionH>
            <wp:positionV relativeFrom="paragraph">
              <wp:posOffset>-996315</wp:posOffset>
            </wp:positionV>
            <wp:extent cx="9549059" cy="12709216"/>
            <wp:effectExtent l="0" t="0" r="0" b="0"/>
            <wp:wrapNone/>
            <wp:docPr id="1141555735"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049E1A" w14:textId="07DA32E8" w:rsidR="002404F4" w:rsidRDefault="002404F4" w:rsidP="002404F4">
      <w:pPr>
        <w:pStyle w:val="ListBullet"/>
        <w:numPr>
          <w:ilvl w:val="0"/>
          <w:numId w:val="0"/>
        </w:numPr>
        <w:ind w:left="720"/>
        <w:jc w:val="both"/>
        <w:rPr>
          <w:lang w:val="fr-FR"/>
        </w:rPr>
      </w:pPr>
    </w:p>
    <w:p w14:paraId="7776491A" w14:textId="77777777" w:rsidR="002404F4" w:rsidRDefault="002404F4" w:rsidP="002404F4">
      <w:pPr>
        <w:pStyle w:val="ListBullet"/>
        <w:numPr>
          <w:ilvl w:val="0"/>
          <w:numId w:val="0"/>
        </w:numPr>
        <w:ind w:left="720"/>
        <w:jc w:val="both"/>
        <w:rPr>
          <w:lang w:val="fr-FR"/>
        </w:rPr>
      </w:pPr>
    </w:p>
    <w:p w14:paraId="0DFFF16E" w14:textId="1D0E42CD" w:rsidR="000115CB" w:rsidRPr="002404F4" w:rsidRDefault="00403D28" w:rsidP="002404F4">
      <w:pPr>
        <w:pStyle w:val="ListBullet"/>
        <w:numPr>
          <w:ilvl w:val="0"/>
          <w:numId w:val="0"/>
        </w:numPr>
        <w:ind w:left="720"/>
        <w:jc w:val="both"/>
        <w:rPr>
          <w:lang w:val="fr-FR"/>
        </w:rPr>
      </w:pPr>
      <w:r w:rsidRPr="002404F4">
        <w:rPr>
          <w:lang w:val="fr-FR"/>
        </w:rPr>
        <w:t>échéant, vous bénéficierez de corrections salariales rétroactives, pour la période entre le 01/07/2022 et la date du premier payement du barème IFIC</w:t>
      </w:r>
      <w:r w:rsidR="0094607C" w:rsidRPr="002404F4">
        <w:rPr>
          <w:lang w:val="fr-FR"/>
        </w:rPr>
        <w:t xml:space="preserve"> (à savoir le mois qui suit la notification de votre choix barémique)</w:t>
      </w:r>
      <w:r w:rsidR="0094607C">
        <w:rPr>
          <w:rStyle w:val="FootnoteReference"/>
          <w:lang w:val="fr-FR"/>
        </w:rPr>
        <w:footnoteReference w:id="4"/>
      </w:r>
      <w:r w:rsidRPr="002404F4">
        <w:rPr>
          <w:lang w:val="fr-FR"/>
        </w:rPr>
        <w:t>.</w:t>
      </w:r>
    </w:p>
    <w:p w14:paraId="2EDDB2B3" w14:textId="74B6D877" w:rsidR="000115CB" w:rsidRDefault="000115CB" w:rsidP="000115CB">
      <w:pPr>
        <w:pStyle w:val="ListBullet"/>
        <w:numPr>
          <w:ilvl w:val="0"/>
          <w:numId w:val="7"/>
        </w:numPr>
        <w:jc w:val="both"/>
        <w:rPr>
          <w:lang w:val="fr-FR"/>
        </w:rPr>
      </w:pPr>
      <w:r w:rsidRPr="009D41C5">
        <w:rPr>
          <w:u w:val="single"/>
          <w:lang w:val="fr-FR"/>
        </w:rPr>
        <w:t>Si vous choisissez de ne pas entrer dans le nouveau système de rémunération IFIC</w:t>
      </w:r>
      <w:r w:rsidRPr="00277E31">
        <w:rPr>
          <w:lang w:val="fr-FR"/>
        </w:rPr>
        <w:t xml:space="preserve">, </w:t>
      </w:r>
      <w:r>
        <w:rPr>
          <w:lang w:val="fr-FR"/>
        </w:rPr>
        <w:t xml:space="preserve">vous </w:t>
      </w:r>
      <w:r w:rsidRPr="00277E31">
        <w:rPr>
          <w:lang w:val="fr-FR"/>
        </w:rPr>
        <w:t>conserve</w:t>
      </w:r>
      <w:r>
        <w:rPr>
          <w:lang w:val="fr-FR"/>
        </w:rPr>
        <w:t>z votre</w:t>
      </w:r>
      <w:r w:rsidRPr="00277E31">
        <w:rPr>
          <w:lang w:val="fr-FR"/>
        </w:rPr>
        <w:t xml:space="preserve"> </w:t>
      </w:r>
      <w:r>
        <w:rPr>
          <w:lang w:val="fr-FR"/>
        </w:rPr>
        <w:t>rémunération RGB</w:t>
      </w:r>
      <w:r w:rsidRPr="00277E31">
        <w:rPr>
          <w:lang w:val="fr-FR"/>
        </w:rPr>
        <w:t>, et ce, tant qu</w:t>
      </w:r>
      <w:r>
        <w:rPr>
          <w:lang w:val="fr-FR"/>
        </w:rPr>
        <w:t xml:space="preserve">e vous continuerez </w:t>
      </w:r>
      <w:r w:rsidRPr="00277E31">
        <w:rPr>
          <w:lang w:val="fr-FR"/>
        </w:rPr>
        <w:t xml:space="preserve">à exercer une fonction </w:t>
      </w:r>
      <w:r>
        <w:rPr>
          <w:lang w:val="fr-FR"/>
        </w:rPr>
        <w:t>aide-soignante.</w:t>
      </w:r>
    </w:p>
    <w:p w14:paraId="0A1D372D" w14:textId="603BF7E7" w:rsidR="000115CB" w:rsidRDefault="000115CB" w:rsidP="000115CB">
      <w:pPr>
        <w:pStyle w:val="ListBullet"/>
        <w:numPr>
          <w:ilvl w:val="0"/>
          <w:numId w:val="0"/>
        </w:numPr>
        <w:ind w:left="720"/>
        <w:jc w:val="both"/>
        <w:rPr>
          <w:lang w:val="fr-FR"/>
        </w:rPr>
      </w:pPr>
      <w:r w:rsidRPr="00570FBB">
        <w:rPr>
          <w:b/>
          <w:bCs/>
          <w:u w:val="single"/>
          <w:lang w:val="fr-FR"/>
        </w:rPr>
        <w:t>Attention</w:t>
      </w:r>
      <w:r>
        <w:rPr>
          <w:lang w:val="fr-FR"/>
        </w:rPr>
        <w:t> : c</w:t>
      </w:r>
      <w:r w:rsidRPr="00277E31">
        <w:rPr>
          <w:lang w:val="fr-FR"/>
        </w:rPr>
        <w:t xml:space="preserve">ette option s’applique également si </w:t>
      </w:r>
      <w:r>
        <w:rPr>
          <w:lang w:val="fr-FR"/>
        </w:rPr>
        <w:t xml:space="preserve">vous ne notifiez </w:t>
      </w:r>
      <w:r w:rsidRPr="00277E31">
        <w:rPr>
          <w:lang w:val="fr-FR"/>
        </w:rPr>
        <w:t xml:space="preserve">pas </w:t>
      </w:r>
      <w:r>
        <w:rPr>
          <w:lang w:val="fr-FR"/>
        </w:rPr>
        <w:t>votre</w:t>
      </w:r>
      <w:r w:rsidRPr="00277E31">
        <w:rPr>
          <w:lang w:val="fr-FR"/>
        </w:rPr>
        <w:t xml:space="preserve"> choix à </w:t>
      </w:r>
      <w:r>
        <w:rPr>
          <w:lang w:val="fr-FR"/>
        </w:rPr>
        <w:t>votre</w:t>
      </w:r>
      <w:r w:rsidRPr="00277E31">
        <w:rPr>
          <w:lang w:val="fr-FR"/>
        </w:rPr>
        <w:t xml:space="preserve"> employeur dans les délais prévus.</w:t>
      </w:r>
    </w:p>
    <w:p w14:paraId="248A89FF" w14:textId="77777777" w:rsidR="0094607C" w:rsidRDefault="0094607C" w:rsidP="000115CB">
      <w:pPr>
        <w:pStyle w:val="ListBullet"/>
        <w:numPr>
          <w:ilvl w:val="0"/>
          <w:numId w:val="0"/>
        </w:numPr>
        <w:ind w:left="720"/>
        <w:jc w:val="both"/>
        <w:rPr>
          <w:lang w:val="fr-FR"/>
        </w:rPr>
      </w:pPr>
    </w:p>
    <w:p w14:paraId="757C1D96" w14:textId="463D6C11" w:rsidR="0094607C" w:rsidRPr="0094607C" w:rsidRDefault="0094607C" w:rsidP="00737B0B">
      <w:pPr>
        <w:pStyle w:val="ListBullet"/>
        <w:numPr>
          <w:ilvl w:val="0"/>
          <w:numId w:val="15"/>
        </w:numPr>
        <w:ind w:left="284"/>
        <w:jc w:val="both"/>
        <w:rPr>
          <w:lang w:val="fr-FR"/>
        </w:rPr>
      </w:pPr>
      <w:r w:rsidRPr="0094607C">
        <w:rPr>
          <w:b/>
          <w:bCs/>
          <w:lang w:val="fr-FR"/>
        </w:rPr>
        <w:t>Si vous n’êtes pas d’accord avec votre attribution de fonction IFIC</w:t>
      </w:r>
      <w:r>
        <w:rPr>
          <w:lang w:val="fr-FR"/>
        </w:rPr>
        <w:t> :</w:t>
      </w:r>
      <w:r w:rsidRPr="0094607C">
        <w:t xml:space="preserve"> </w:t>
      </w:r>
      <w:r w:rsidRPr="0094607C">
        <w:rPr>
          <w:lang w:val="fr-FR"/>
        </w:rPr>
        <w:t xml:space="preserve">vous </w:t>
      </w:r>
      <w:r>
        <w:rPr>
          <w:lang w:val="fr-FR"/>
        </w:rPr>
        <w:t xml:space="preserve">disposez d’un délai de </w:t>
      </w:r>
      <w:r w:rsidRPr="0094607C">
        <w:rPr>
          <w:b/>
          <w:bCs/>
          <w:lang w:val="fr-FR"/>
        </w:rPr>
        <w:t>6 semaines</w:t>
      </w:r>
      <w:r>
        <w:rPr>
          <w:lang w:val="fr-FR"/>
        </w:rPr>
        <w:t xml:space="preserve"> (à savoir</w:t>
      </w:r>
      <w:r w:rsidRPr="0094607C">
        <w:rPr>
          <w:lang w:val="fr-FR"/>
        </w:rPr>
        <w:t xml:space="preserve"> jusqu’au </w:t>
      </w:r>
      <w:r w:rsidRPr="0094607C">
        <w:rPr>
          <w:highlight w:val="lightGray"/>
          <w:lang w:val="fr-FR"/>
        </w:rPr>
        <w:t>xx/xx/2024</w:t>
      </w:r>
      <w:r>
        <w:rPr>
          <w:lang w:val="fr-FR"/>
        </w:rPr>
        <w:t xml:space="preserve">) </w:t>
      </w:r>
      <w:r w:rsidRPr="0094607C">
        <w:rPr>
          <w:lang w:val="fr-FR"/>
        </w:rPr>
        <w:t>pour introduire un recours argumenté contre cette attribution.</w:t>
      </w:r>
    </w:p>
    <w:p w14:paraId="3587F5E9" w14:textId="77777777" w:rsidR="0094607C" w:rsidRPr="0094607C" w:rsidRDefault="0094607C" w:rsidP="0094607C">
      <w:pPr>
        <w:pStyle w:val="ListBullet"/>
        <w:numPr>
          <w:ilvl w:val="0"/>
          <w:numId w:val="0"/>
        </w:numPr>
        <w:ind w:left="720" w:firstLine="696"/>
        <w:jc w:val="both"/>
        <w:rPr>
          <w:lang w:val="fr-FR"/>
        </w:rPr>
      </w:pPr>
      <w:r w:rsidRPr="0094607C">
        <w:rPr>
          <w:u w:val="single"/>
          <w:lang w:val="fr-FR"/>
        </w:rPr>
        <w:t>Informations utiles</w:t>
      </w:r>
      <w:r w:rsidRPr="0094607C">
        <w:rPr>
          <w:lang w:val="fr-FR"/>
        </w:rPr>
        <w:t xml:space="preserve"> :</w:t>
      </w:r>
    </w:p>
    <w:p w14:paraId="3BF1AD35" w14:textId="0C6391F3" w:rsidR="0094607C" w:rsidRPr="0094607C" w:rsidRDefault="0094607C" w:rsidP="00737B0B">
      <w:pPr>
        <w:pStyle w:val="ListBullet"/>
        <w:numPr>
          <w:ilvl w:val="0"/>
          <w:numId w:val="16"/>
        </w:numPr>
        <w:jc w:val="both"/>
        <w:rPr>
          <w:lang w:val="fr-FR"/>
        </w:rPr>
      </w:pPr>
      <w:r w:rsidRPr="0094607C">
        <w:rPr>
          <w:lang w:val="fr-FR"/>
        </w:rPr>
        <w:t xml:space="preserve">Pour savoir comment introduire valablement un recours, consultez le </w:t>
      </w:r>
      <w:r w:rsidRPr="00BE7828">
        <w:rPr>
          <w:b/>
          <w:bCs/>
          <w:i/>
          <w:iCs/>
          <w:lang w:val="fr-FR"/>
        </w:rPr>
        <w:t>document 06</w:t>
      </w:r>
      <w:r w:rsidRPr="0094607C">
        <w:rPr>
          <w:lang w:val="fr-FR"/>
        </w:rPr>
        <w:t xml:space="preserve"> (recours interne) et le </w:t>
      </w:r>
      <w:r w:rsidRPr="00BE7828">
        <w:rPr>
          <w:b/>
          <w:bCs/>
          <w:i/>
          <w:iCs/>
          <w:lang w:val="fr-FR"/>
        </w:rPr>
        <w:t>document 07</w:t>
      </w:r>
      <w:r w:rsidRPr="0094607C">
        <w:rPr>
          <w:lang w:val="fr-FR"/>
        </w:rPr>
        <w:t xml:space="preserve"> (recours externe) et utilisez ces formulaires</w:t>
      </w:r>
      <w:r>
        <w:rPr>
          <w:lang w:val="fr-FR"/>
        </w:rPr>
        <w:t>.</w:t>
      </w:r>
    </w:p>
    <w:p w14:paraId="418EA19F" w14:textId="074AA46C" w:rsidR="0094607C" w:rsidRPr="0094607C" w:rsidRDefault="0094607C" w:rsidP="00737B0B">
      <w:pPr>
        <w:pStyle w:val="ListBullet"/>
        <w:numPr>
          <w:ilvl w:val="0"/>
          <w:numId w:val="16"/>
        </w:numPr>
        <w:jc w:val="both"/>
        <w:rPr>
          <w:lang w:val="fr-FR"/>
        </w:rPr>
      </w:pPr>
      <w:r w:rsidRPr="0094607C">
        <w:rPr>
          <w:lang w:val="fr-FR"/>
        </w:rPr>
        <w:t>Le recours externe n’est possible qu’après avoir reçu la décision de recours interne</w:t>
      </w:r>
    </w:p>
    <w:p w14:paraId="17DB22A9" w14:textId="26C9CA4A" w:rsidR="0094607C" w:rsidRPr="0094607C" w:rsidRDefault="0094607C" w:rsidP="00737B0B">
      <w:pPr>
        <w:pStyle w:val="ListBullet"/>
        <w:numPr>
          <w:ilvl w:val="0"/>
          <w:numId w:val="0"/>
        </w:numPr>
        <w:ind w:left="1416"/>
        <w:jc w:val="both"/>
        <w:rPr>
          <w:lang w:val="fr-FR"/>
        </w:rPr>
      </w:pPr>
      <w:r w:rsidRPr="0094607C">
        <w:rPr>
          <w:lang w:val="fr-FR"/>
        </w:rPr>
        <w:t xml:space="preserve">Si vous introduisez un recours, </w:t>
      </w:r>
      <w:r w:rsidRPr="00737B0B">
        <w:rPr>
          <w:b/>
          <w:bCs/>
          <w:lang w:val="fr-FR"/>
        </w:rPr>
        <w:t>vous ne devez pas faire votre choix barémique maintenant</w:t>
      </w:r>
      <w:r w:rsidRPr="0094607C">
        <w:rPr>
          <w:lang w:val="fr-FR"/>
        </w:rPr>
        <w:t xml:space="preserve"> (on dit que le choix est « suspendu »). Vous pourrez choisir le barème IFIC </w:t>
      </w:r>
      <w:r w:rsidRPr="00737B0B">
        <w:rPr>
          <w:u w:val="single"/>
          <w:lang w:val="fr-FR"/>
        </w:rPr>
        <w:t>après</w:t>
      </w:r>
      <w:r w:rsidRPr="0094607C">
        <w:rPr>
          <w:lang w:val="fr-FR"/>
        </w:rPr>
        <w:t xml:space="preserve"> avoir reçu la décision d’attribution faisant suite à votre recours.</w:t>
      </w:r>
    </w:p>
    <w:p w14:paraId="731C3A7E" w14:textId="77777777" w:rsidR="00737B0B" w:rsidRDefault="00737B0B" w:rsidP="00737B0B">
      <w:pPr>
        <w:pStyle w:val="ListBullet"/>
        <w:numPr>
          <w:ilvl w:val="0"/>
          <w:numId w:val="0"/>
        </w:numPr>
        <w:ind w:left="360" w:hanging="360"/>
        <w:jc w:val="both"/>
        <w:rPr>
          <w:lang w:val="fr-FR"/>
        </w:rPr>
      </w:pPr>
    </w:p>
    <w:p w14:paraId="4CCD7553" w14:textId="2C7C6E59" w:rsidR="0094607C" w:rsidRPr="0094607C" w:rsidRDefault="0094607C" w:rsidP="00737B0B">
      <w:pPr>
        <w:pStyle w:val="ListBullet"/>
        <w:numPr>
          <w:ilvl w:val="0"/>
          <w:numId w:val="0"/>
        </w:numPr>
        <w:jc w:val="both"/>
        <w:rPr>
          <w:lang w:val="fr-FR"/>
        </w:rPr>
      </w:pPr>
      <w:r w:rsidRPr="0094607C">
        <w:rPr>
          <w:lang w:val="fr-FR"/>
        </w:rPr>
        <w:t>Vous trouverez en annexe un schéma synthétisant l’ensemble de ces étapes (</w:t>
      </w:r>
      <w:r w:rsidRPr="00737B0B">
        <w:rPr>
          <w:b/>
          <w:bCs/>
          <w:i/>
          <w:iCs/>
          <w:lang w:val="fr-FR"/>
        </w:rPr>
        <w:t>Document 04</w:t>
      </w:r>
      <w:r w:rsidRPr="0094607C">
        <w:rPr>
          <w:lang w:val="fr-FR"/>
        </w:rPr>
        <w:t>). Nous vous</w:t>
      </w:r>
      <w:r w:rsidR="00737B0B">
        <w:rPr>
          <w:lang w:val="fr-FR"/>
        </w:rPr>
        <w:t xml:space="preserve"> </w:t>
      </w:r>
      <w:r w:rsidRPr="0094607C">
        <w:rPr>
          <w:lang w:val="fr-FR"/>
        </w:rPr>
        <w:t xml:space="preserve">invitons à </w:t>
      </w:r>
      <w:r w:rsidRPr="00737B0B">
        <w:rPr>
          <w:u w:val="single"/>
          <w:lang w:val="fr-FR"/>
        </w:rPr>
        <w:t>le parcourir attentivement</w:t>
      </w:r>
      <w:r w:rsidRPr="0094607C">
        <w:rPr>
          <w:lang w:val="fr-FR"/>
        </w:rPr>
        <w:t xml:space="preserve">, et à prendre bonne note des délais stricts prévus pour chaque étape. </w:t>
      </w:r>
    </w:p>
    <w:p w14:paraId="3CF13DC8" w14:textId="6CFCDCE8" w:rsidR="0094607C" w:rsidRDefault="0094607C" w:rsidP="002404F4">
      <w:pPr>
        <w:pStyle w:val="ListBullet"/>
        <w:numPr>
          <w:ilvl w:val="0"/>
          <w:numId w:val="0"/>
        </w:numPr>
        <w:jc w:val="both"/>
        <w:rPr>
          <w:lang w:val="fr-FR"/>
        </w:rPr>
      </w:pPr>
      <w:r w:rsidRPr="0094607C">
        <w:rPr>
          <w:lang w:val="fr-FR"/>
        </w:rPr>
        <w:t>Si vous souhaitez des explications complémentaires sur la procédure, vous pouvez également</w:t>
      </w:r>
      <w:r w:rsidR="002404F4">
        <w:rPr>
          <w:lang w:val="fr-FR"/>
        </w:rPr>
        <w:t xml:space="preserve"> consulter</w:t>
      </w:r>
      <w:r w:rsidRPr="0094607C">
        <w:rPr>
          <w:lang w:val="fr-FR"/>
        </w:rPr>
        <w:t xml:space="preserve"> le folder qui explique chaque étape en détail (</w:t>
      </w:r>
      <w:r w:rsidRPr="00737B0B">
        <w:rPr>
          <w:b/>
          <w:bCs/>
          <w:i/>
          <w:iCs/>
          <w:lang w:val="fr-FR"/>
        </w:rPr>
        <w:t>Document 05</w:t>
      </w:r>
      <w:r w:rsidRPr="0094607C">
        <w:rPr>
          <w:lang w:val="fr-FR"/>
        </w:rPr>
        <w:t>).</w:t>
      </w:r>
    </w:p>
    <w:p w14:paraId="27B6E548" w14:textId="34A106DC" w:rsidR="00414403" w:rsidRDefault="00414403" w:rsidP="000115CB">
      <w:pPr>
        <w:pStyle w:val="ListBullet"/>
        <w:numPr>
          <w:ilvl w:val="0"/>
          <w:numId w:val="0"/>
        </w:numPr>
        <w:ind w:left="720"/>
        <w:jc w:val="both"/>
        <w:rPr>
          <w:lang w:val="fr-FR"/>
        </w:rPr>
      </w:pPr>
    </w:p>
    <w:p w14:paraId="75534366" w14:textId="77777777" w:rsidR="00414403" w:rsidRPr="00277E31" w:rsidRDefault="00414403" w:rsidP="000115CB">
      <w:pPr>
        <w:pStyle w:val="ListBullet"/>
        <w:numPr>
          <w:ilvl w:val="0"/>
          <w:numId w:val="0"/>
        </w:numPr>
        <w:ind w:left="720"/>
        <w:jc w:val="both"/>
        <w:rPr>
          <w:lang w:val="fr-FR"/>
        </w:rPr>
      </w:pPr>
    </w:p>
    <w:p w14:paraId="7FA75088" w14:textId="77777777" w:rsidR="000115CB" w:rsidRDefault="000115CB" w:rsidP="00EA152B">
      <w:pPr>
        <w:pStyle w:val="ListBullet"/>
        <w:numPr>
          <w:ilvl w:val="0"/>
          <w:numId w:val="0"/>
        </w:numPr>
        <w:jc w:val="both"/>
        <w:rPr>
          <w:lang w:val="fr-FR"/>
        </w:rPr>
      </w:pPr>
    </w:p>
    <w:p w14:paraId="7F08A99B" w14:textId="264A509D" w:rsidR="00F16347" w:rsidRPr="009D5107" w:rsidRDefault="00F16347" w:rsidP="00F16347">
      <w:pPr>
        <w:pStyle w:val="ListBullet"/>
        <w:numPr>
          <w:ilvl w:val="0"/>
          <w:numId w:val="0"/>
        </w:numPr>
        <w:pBdr>
          <w:top w:val="single" w:sz="4" w:space="1" w:color="auto"/>
          <w:left w:val="single" w:sz="4" w:space="4" w:color="auto"/>
          <w:bottom w:val="single" w:sz="4" w:space="1" w:color="auto"/>
          <w:right w:val="single" w:sz="4" w:space="4" w:color="auto"/>
        </w:pBdr>
        <w:jc w:val="center"/>
        <w:rPr>
          <w:b/>
          <w:bCs/>
          <w:lang w:val="fr-FR"/>
        </w:rPr>
      </w:pPr>
      <w:r w:rsidRPr="009D5107">
        <w:rPr>
          <w:b/>
          <w:bCs/>
          <w:lang w:val="fr-FR"/>
        </w:rPr>
        <w:t>Pour toute question au sujet de</w:t>
      </w:r>
      <w:r w:rsidR="00BE7828">
        <w:rPr>
          <w:b/>
          <w:bCs/>
          <w:lang w:val="fr-FR"/>
        </w:rPr>
        <w:t xml:space="preserve"> votre attribution de fonction, de</w:t>
      </w:r>
      <w:r w:rsidRPr="009D5107">
        <w:rPr>
          <w:b/>
          <w:bCs/>
          <w:lang w:val="fr-FR"/>
        </w:rPr>
        <w:t xml:space="preserve"> la simulation qui vous a été remise ou de votre choix, nous vous invitons à vous adresser en priorité à votre service RH et/ou à votre organisation syndicale.</w:t>
      </w:r>
    </w:p>
    <w:p w14:paraId="0D36C575" w14:textId="77777777" w:rsidR="00F16347" w:rsidRDefault="00F16347" w:rsidP="000A3C7A">
      <w:pPr>
        <w:pStyle w:val="ListBullet"/>
        <w:numPr>
          <w:ilvl w:val="0"/>
          <w:numId w:val="0"/>
        </w:numPr>
        <w:jc w:val="both"/>
        <w:rPr>
          <w:lang w:val="fr-FR"/>
        </w:rPr>
      </w:pPr>
    </w:p>
    <w:p w14:paraId="7930E883" w14:textId="77777777" w:rsidR="00BE7828" w:rsidRDefault="00BE7828" w:rsidP="000A3C7A">
      <w:pPr>
        <w:pStyle w:val="ListBullet"/>
        <w:numPr>
          <w:ilvl w:val="0"/>
          <w:numId w:val="0"/>
        </w:numPr>
        <w:jc w:val="both"/>
        <w:rPr>
          <w:lang w:val="fr-FR"/>
        </w:rPr>
      </w:pPr>
    </w:p>
    <w:p w14:paraId="44C68E44" w14:textId="77777777" w:rsidR="006C7261" w:rsidRPr="006C7261" w:rsidRDefault="006C7261" w:rsidP="006C7261">
      <w:pPr>
        <w:spacing w:before="60" w:after="60"/>
        <w:jc w:val="both"/>
        <w:rPr>
          <w:rFonts w:cstheme="minorHAnsi"/>
          <w:sz w:val="21"/>
          <w:szCs w:val="21"/>
        </w:rPr>
      </w:pPr>
      <w:r w:rsidRPr="006C7261">
        <w:rPr>
          <w:rFonts w:cstheme="minorHAnsi"/>
          <w:sz w:val="21"/>
          <w:szCs w:val="21"/>
        </w:rPr>
        <w:t>Salutations distinguées,</w:t>
      </w:r>
    </w:p>
    <w:p w14:paraId="104CA39E" w14:textId="77777777" w:rsidR="006C7261" w:rsidRPr="006C7261" w:rsidRDefault="006C7261" w:rsidP="006C7261">
      <w:pPr>
        <w:spacing w:before="60" w:after="60"/>
        <w:jc w:val="both"/>
        <w:rPr>
          <w:rFonts w:cstheme="minorHAnsi"/>
          <w:sz w:val="21"/>
          <w:szCs w:val="21"/>
        </w:rPr>
      </w:pPr>
    </w:p>
    <w:p w14:paraId="672DA0DD" w14:textId="77777777" w:rsidR="006C7261" w:rsidRDefault="006C7261" w:rsidP="006C7261">
      <w:pPr>
        <w:spacing w:before="60" w:after="60"/>
        <w:jc w:val="both"/>
        <w:rPr>
          <w:rFonts w:cstheme="minorHAnsi"/>
          <w:sz w:val="21"/>
          <w:szCs w:val="21"/>
        </w:rPr>
      </w:pPr>
      <w:r w:rsidRPr="006C7261">
        <w:rPr>
          <w:rFonts w:cstheme="minorHAnsi"/>
          <w:sz w:val="21"/>
          <w:szCs w:val="21"/>
        </w:rPr>
        <w:t>Signature de l’employeur ou de son préposé</w:t>
      </w:r>
      <w:r>
        <w:rPr>
          <w:rFonts w:cstheme="minorHAnsi"/>
          <w:sz w:val="21"/>
          <w:szCs w:val="21"/>
        </w:rPr>
        <w:t xml:space="preserve"> </w:t>
      </w:r>
    </w:p>
    <w:p w14:paraId="50CC91A8" w14:textId="77777777" w:rsidR="006C7261" w:rsidRDefault="006C7261" w:rsidP="006C7261">
      <w:pPr>
        <w:spacing w:before="60" w:after="60"/>
        <w:jc w:val="both"/>
        <w:rPr>
          <w:rFonts w:cstheme="minorHAnsi"/>
          <w:sz w:val="21"/>
          <w:szCs w:val="21"/>
        </w:rPr>
      </w:pPr>
    </w:p>
    <w:p w14:paraId="4339E76F" w14:textId="77777777" w:rsidR="006C7261" w:rsidRDefault="006C7261" w:rsidP="006C7261">
      <w:pPr>
        <w:spacing w:before="60" w:after="60"/>
        <w:jc w:val="both"/>
        <w:rPr>
          <w:rFonts w:cstheme="minorHAnsi"/>
          <w:sz w:val="21"/>
          <w:szCs w:val="21"/>
        </w:rPr>
      </w:pPr>
    </w:p>
    <w:p w14:paraId="13DC5910" w14:textId="77777777" w:rsidR="002404F4" w:rsidRDefault="002404F4" w:rsidP="006C7261">
      <w:pPr>
        <w:spacing w:before="60" w:after="60"/>
        <w:jc w:val="both"/>
        <w:rPr>
          <w:rFonts w:cstheme="minorHAnsi"/>
          <w:sz w:val="21"/>
          <w:szCs w:val="21"/>
        </w:rPr>
      </w:pPr>
    </w:p>
    <w:p w14:paraId="5BD56979" w14:textId="77777777" w:rsidR="002404F4" w:rsidRDefault="002404F4" w:rsidP="006C7261">
      <w:pPr>
        <w:spacing w:before="60" w:after="60"/>
        <w:jc w:val="both"/>
        <w:rPr>
          <w:rFonts w:cstheme="minorHAnsi"/>
          <w:sz w:val="21"/>
          <w:szCs w:val="21"/>
        </w:rPr>
      </w:pPr>
    </w:p>
    <w:p w14:paraId="11834419" w14:textId="77777777" w:rsidR="002404F4" w:rsidRDefault="002404F4" w:rsidP="006C7261">
      <w:pPr>
        <w:spacing w:before="60" w:after="60"/>
        <w:jc w:val="both"/>
        <w:rPr>
          <w:rFonts w:cstheme="minorHAnsi"/>
          <w:sz w:val="21"/>
          <w:szCs w:val="21"/>
        </w:rPr>
      </w:pPr>
    </w:p>
    <w:p w14:paraId="4A260143" w14:textId="77777777" w:rsidR="002404F4" w:rsidRDefault="002404F4" w:rsidP="006C7261">
      <w:pPr>
        <w:spacing w:before="60" w:after="60"/>
        <w:jc w:val="both"/>
        <w:rPr>
          <w:rFonts w:cstheme="minorHAnsi"/>
          <w:sz w:val="21"/>
          <w:szCs w:val="21"/>
        </w:rPr>
      </w:pPr>
    </w:p>
    <w:p w14:paraId="5EA509D0" w14:textId="77777777" w:rsidR="002404F4" w:rsidRDefault="002404F4" w:rsidP="006C7261">
      <w:pPr>
        <w:spacing w:before="60" w:after="60"/>
        <w:jc w:val="both"/>
        <w:rPr>
          <w:rFonts w:cstheme="minorHAnsi"/>
          <w:sz w:val="21"/>
          <w:szCs w:val="21"/>
        </w:rPr>
      </w:pPr>
    </w:p>
    <w:p w14:paraId="614AA080" w14:textId="77777777" w:rsidR="002404F4" w:rsidRDefault="002404F4" w:rsidP="006C7261">
      <w:pPr>
        <w:spacing w:before="60" w:after="60"/>
        <w:jc w:val="both"/>
        <w:rPr>
          <w:rFonts w:cstheme="minorHAnsi"/>
          <w:sz w:val="21"/>
          <w:szCs w:val="21"/>
        </w:rPr>
      </w:pPr>
    </w:p>
    <w:p w14:paraId="177E2B69" w14:textId="718EC38B" w:rsidR="002404F4" w:rsidRDefault="002404F4" w:rsidP="006C7261">
      <w:pPr>
        <w:spacing w:before="60" w:after="60"/>
        <w:jc w:val="both"/>
        <w:rPr>
          <w:rFonts w:cstheme="minorHAnsi"/>
          <w:sz w:val="21"/>
          <w:szCs w:val="21"/>
        </w:rPr>
      </w:pPr>
      <w:r w:rsidRPr="007641B2">
        <w:rPr>
          <w:noProof/>
          <w:lang w:eastAsia="fr-BE"/>
        </w:rPr>
        <w:lastRenderedPageBreak/>
        <w:drawing>
          <wp:anchor distT="0" distB="0" distL="114300" distR="114300" simplePos="0" relativeHeight="251686912" behindDoc="1" locked="0" layoutInCell="1" allowOverlap="1" wp14:anchorId="0CF09BE4" wp14:editId="79795227">
            <wp:simplePos x="0" y="0"/>
            <wp:positionH relativeFrom="page">
              <wp:posOffset>-410845</wp:posOffset>
            </wp:positionH>
            <wp:positionV relativeFrom="paragraph">
              <wp:posOffset>-998220</wp:posOffset>
            </wp:positionV>
            <wp:extent cx="9549059" cy="12709216"/>
            <wp:effectExtent l="0" t="0" r="0" b="0"/>
            <wp:wrapNone/>
            <wp:docPr id="273369927"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1A54E5" w14:textId="77777777" w:rsidR="002404F4" w:rsidRDefault="002404F4" w:rsidP="006C7261">
      <w:pPr>
        <w:spacing w:before="60" w:after="60"/>
        <w:jc w:val="both"/>
        <w:rPr>
          <w:rFonts w:cstheme="minorHAnsi"/>
          <w:sz w:val="21"/>
          <w:szCs w:val="21"/>
        </w:rPr>
      </w:pPr>
    </w:p>
    <w:p w14:paraId="31201922" w14:textId="77777777" w:rsidR="002404F4" w:rsidRDefault="002404F4" w:rsidP="006C7261">
      <w:pPr>
        <w:spacing w:before="60" w:after="60"/>
        <w:jc w:val="both"/>
        <w:rPr>
          <w:rFonts w:cstheme="minorHAnsi"/>
          <w:sz w:val="21"/>
          <w:szCs w:val="21"/>
        </w:rPr>
      </w:pPr>
    </w:p>
    <w:p w14:paraId="36CAE114" w14:textId="77777777" w:rsidR="006C7261" w:rsidRDefault="006C7261" w:rsidP="006C7261">
      <w:pPr>
        <w:spacing w:before="60" w:after="60"/>
        <w:jc w:val="both"/>
        <w:rPr>
          <w:rFonts w:cstheme="minorHAnsi"/>
          <w:sz w:val="21"/>
          <w:szCs w:val="21"/>
        </w:rPr>
      </w:pPr>
    </w:p>
    <w:p w14:paraId="23582BAA" w14:textId="099CA920" w:rsidR="006C7261" w:rsidRDefault="006C7261" w:rsidP="006C7261">
      <w:pPr>
        <w:spacing w:before="60" w:after="60"/>
        <w:jc w:val="both"/>
        <w:rPr>
          <w:rFonts w:cstheme="minorHAnsi"/>
          <w:b/>
          <w:sz w:val="21"/>
          <w:szCs w:val="21"/>
          <w:u w:val="single"/>
        </w:rPr>
      </w:pPr>
      <w:r>
        <w:rPr>
          <w:rFonts w:cstheme="minorHAnsi"/>
          <w:b/>
          <w:sz w:val="21"/>
          <w:szCs w:val="21"/>
          <w:u w:val="single"/>
        </w:rPr>
        <w:t xml:space="preserve">Annexes : </w:t>
      </w:r>
    </w:p>
    <w:p w14:paraId="2352242C" w14:textId="733EC579" w:rsidR="003E617F" w:rsidRPr="003E617F" w:rsidRDefault="003E617F" w:rsidP="006C7261">
      <w:pPr>
        <w:pStyle w:val="ListParagraph"/>
        <w:numPr>
          <w:ilvl w:val="0"/>
          <w:numId w:val="13"/>
        </w:numPr>
        <w:spacing w:before="60" w:after="60" w:line="256" w:lineRule="auto"/>
        <w:ind w:left="426"/>
        <w:jc w:val="both"/>
        <w:rPr>
          <w:rFonts w:cstheme="minorHAnsi"/>
          <w:sz w:val="21"/>
          <w:szCs w:val="21"/>
        </w:rPr>
      </w:pPr>
      <w:bookmarkStart w:id="1" w:name="_Hlk93926701"/>
      <w:r w:rsidRPr="003E617F">
        <w:rPr>
          <w:rFonts w:cstheme="minorHAnsi"/>
          <w:sz w:val="21"/>
          <w:szCs w:val="21"/>
        </w:rPr>
        <w:t>Document 01 : Fiche individuelle d’attribution de fonction</w:t>
      </w:r>
      <w:r w:rsidR="00737B0B">
        <w:rPr>
          <w:rFonts w:cstheme="minorHAnsi"/>
          <w:sz w:val="21"/>
          <w:szCs w:val="21"/>
        </w:rPr>
        <w:t xml:space="preserve"> </w:t>
      </w:r>
      <w:r w:rsidR="00737B0B" w:rsidRPr="006C7261">
        <w:rPr>
          <w:rFonts w:cstheme="minorHAnsi"/>
          <w:b/>
          <w:bCs/>
          <w:sz w:val="21"/>
          <w:szCs w:val="21"/>
        </w:rPr>
        <w:t>(à consulter obligatoirement)</w:t>
      </w:r>
    </w:p>
    <w:p w14:paraId="088FD920" w14:textId="51FE4962" w:rsidR="006C7261" w:rsidRPr="006C7261" w:rsidRDefault="006C7261" w:rsidP="006C7261">
      <w:pPr>
        <w:pStyle w:val="ListParagraph"/>
        <w:numPr>
          <w:ilvl w:val="0"/>
          <w:numId w:val="13"/>
        </w:numPr>
        <w:spacing w:before="60" w:after="60" w:line="256" w:lineRule="auto"/>
        <w:ind w:left="426"/>
        <w:jc w:val="both"/>
        <w:rPr>
          <w:rFonts w:cstheme="minorHAnsi"/>
          <w:b/>
          <w:bCs/>
          <w:sz w:val="21"/>
          <w:szCs w:val="21"/>
        </w:rPr>
      </w:pPr>
      <w:r w:rsidRPr="006C7261">
        <w:rPr>
          <w:rFonts w:cstheme="minorHAnsi"/>
          <w:sz w:val="21"/>
          <w:szCs w:val="21"/>
        </w:rPr>
        <w:t xml:space="preserve">Document 02 : Fiche de données salariales et de simulation barémique </w:t>
      </w:r>
      <w:r w:rsidRPr="006C7261">
        <w:rPr>
          <w:rFonts w:cstheme="minorHAnsi"/>
          <w:b/>
          <w:bCs/>
          <w:sz w:val="21"/>
          <w:szCs w:val="21"/>
        </w:rPr>
        <w:t>(à consulter obligatoirement)</w:t>
      </w:r>
    </w:p>
    <w:bookmarkEnd w:id="1"/>
    <w:p w14:paraId="1189553A" w14:textId="77777777" w:rsidR="006C7261" w:rsidRPr="006C7261" w:rsidRDefault="006C7261" w:rsidP="006C7261">
      <w:pPr>
        <w:pStyle w:val="ListParagraph"/>
        <w:numPr>
          <w:ilvl w:val="0"/>
          <w:numId w:val="13"/>
        </w:numPr>
        <w:spacing w:before="60" w:after="60" w:line="256" w:lineRule="auto"/>
        <w:ind w:left="426"/>
        <w:jc w:val="both"/>
        <w:rPr>
          <w:rFonts w:cstheme="minorHAnsi"/>
          <w:b/>
          <w:bCs/>
          <w:sz w:val="21"/>
          <w:szCs w:val="21"/>
        </w:rPr>
      </w:pPr>
      <w:r w:rsidRPr="006C7261">
        <w:rPr>
          <w:rFonts w:cstheme="minorHAnsi"/>
          <w:sz w:val="21"/>
          <w:szCs w:val="21"/>
        </w:rPr>
        <w:t xml:space="preserve">Document 03 : Formulaire de choix barémique </w:t>
      </w:r>
      <w:r w:rsidRPr="006C7261">
        <w:rPr>
          <w:rFonts w:cstheme="minorHAnsi"/>
          <w:b/>
          <w:bCs/>
          <w:sz w:val="21"/>
          <w:szCs w:val="21"/>
        </w:rPr>
        <w:t>(à retourner, complété à votre employeur)</w:t>
      </w:r>
    </w:p>
    <w:p w14:paraId="5C97592D" w14:textId="77777777" w:rsidR="006C7261" w:rsidRPr="006C7261" w:rsidRDefault="006C7261" w:rsidP="006C7261">
      <w:pPr>
        <w:pStyle w:val="ListParagraph"/>
        <w:numPr>
          <w:ilvl w:val="0"/>
          <w:numId w:val="13"/>
        </w:numPr>
        <w:spacing w:before="60" w:after="60" w:line="256" w:lineRule="auto"/>
        <w:ind w:left="426"/>
        <w:jc w:val="both"/>
        <w:rPr>
          <w:rFonts w:cstheme="minorHAnsi"/>
          <w:sz w:val="21"/>
          <w:szCs w:val="21"/>
        </w:rPr>
      </w:pPr>
      <w:r w:rsidRPr="006C7261">
        <w:rPr>
          <w:rFonts w:cstheme="minorHAnsi"/>
          <w:sz w:val="21"/>
          <w:szCs w:val="21"/>
        </w:rPr>
        <w:t xml:space="preserve">Document 04 : Schéma de synthèse : votre parcours IFIC </w:t>
      </w:r>
      <w:r w:rsidRPr="006C7261">
        <w:rPr>
          <w:rFonts w:cstheme="minorHAnsi"/>
          <w:b/>
          <w:bCs/>
          <w:sz w:val="21"/>
          <w:szCs w:val="21"/>
        </w:rPr>
        <w:t>(à consulter obligatoirement)</w:t>
      </w:r>
    </w:p>
    <w:p w14:paraId="3544FBA6" w14:textId="77777777" w:rsidR="006C7261" w:rsidRPr="003E617F" w:rsidRDefault="006C7261" w:rsidP="006C7261">
      <w:pPr>
        <w:pStyle w:val="ListParagraph"/>
        <w:numPr>
          <w:ilvl w:val="0"/>
          <w:numId w:val="13"/>
        </w:numPr>
        <w:spacing w:before="60" w:after="60" w:line="256" w:lineRule="auto"/>
        <w:ind w:left="426"/>
        <w:jc w:val="both"/>
        <w:rPr>
          <w:rFonts w:cstheme="minorHAnsi"/>
          <w:sz w:val="21"/>
          <w:szCs w:val="21"/>
        </w:rPr>
      </w:pPr>
      <w:r w:rsidRPr="006C7261">
        <w:rPr>
          <w:rFonts w:cstheme="minorHAnsi"/>
          <w:sz w:val="21"/>
          <w:szCs w:val="21"/>
        </w:rPr>
        <w:t xml:space="preserve">Document 05 : Folder explicatif : toutes les étapes en détail </w:t>
      </w:r>
      <w:r w:rsidRPr="006C7261">
        <w:rPr>
          <w:rFonts w:cstheme="minorHAnsi"/>
          <w:b/>
          <w:bCs/>
          <w:sz w:val="21"/>
          <w:szCs w:val="21"/>
        </w:rPr>
        <w:t>(explications complémentaires)</w:t>
      </w:r>
    </w:p>
    <w:p w14:paraId="1AB3F227" w14:textId="40BF0149" w:rsidR="003E617F" w:rsidRPr="003E617F" w:rsidRDefault="003E617F" w:rsidP="006C7261">
      <w:pPr>
        <w:pStyle w:val="ListParagraph"/>
        <w:numPr>
          <w:ilvl w:val="0"/>
          <w:numId w:val="13"/>
        </w:numPr>
        <w:spacing w:before="60" w:after="60" w:line="256" w:lineRule="auto"/>
        <w:ind w:left="426"/>
        <w:jc w:val="both"/>
        <w:rPr>
          <w:rFonts w:cstheme="minorHAnsi"/>
          <w:sz w:val="21"/>
          <w:szCs w:val="21"/>
        </w:rPr>
      </w:pPr>
      <w:r w:rsidRPr="003E617F">
        <w:rPr>
          <w:rFonts w:cstheme="minorHAnsi"/>
          <w:sz w:val="21"/>
          <w:szCs w:val="21"/>
        </w:rPr>
        <w:t>Document 06 :</w:t>
      </w:r>
      <w:r>
        <w:rPr>
          <w:rFonts w:cstheme="minorHAnsi"/>
          <w:sz w:val="21"/>
          <w:szCs w:val="21"/>
        </w:rPr>
        <w:t xml:space="preserve"> Formulaire de recours interne </w:t>
      </w:r>
      <w:r w:rsidRPr="003E617F">
        <w:rPr>
          <w:rFonts w:cstheme="minorHAnsi"/>
          <w:b/>
          <w:bCs/>
          <w:sz w:val="21"/>
          <w:szCs w:val="21"/>
        </w:rPr>
        <w:t>(facultatif)</w:t>
      </w:r>
    </w:p>
    <w:p w14:paraId="629522BB" w14:textId="01BC4A4B" w:rsidR="003E617F" w:rsidRPr="003E617F" w:rsidRDefault="003E617F" w:rsidP="006C7261">
      <w:pPr>
        <w:pStyle w:val="ListParagraph"/>
        <w:numPr>
          <w:ilvl w:val="0"/>
          <w:numId w:val="13"/>
        </w:numPr>
        <w:spacing w:before="60" w:after="60" w:line="256" w:lineRule="auto"/>
        <w:ind w:left="426"/>
        <w:jc w:val="both"/>
        <w:rPr>
          <w:rFonts w:cstheme="minorHAnsi"/>
          <w:sz w:val="21"/>
          <w:szCs w:val="21"/>
        </w:rPr>
      </w:pPr>
      <w:r w:rsidRPr="003E617F">
        <w:rPr>
          <w:rFonts w:cstheme="minorHAnsi"/>
          <w:sz w:val="21"/>
          <w:szCs w:val="21"/>
        </w:rPr>
        <w:t>Document 07 :</w:t>
      </w:r>
      <w:r>
        <w:rPr>
          <w:rFonts w:cstheme="minorHAnsi"/>
          <w:sz w:val="21"/>
          <w:szCs w:val="21"/>
        </w:rPr>
        <w:t xml:space="preserve"> Formulaire de recours externe </w:t>
      </w:r>
      <w:r w:rsidRPr="003E617F">
        <w:rPr>
          <w:rFonts w:cstheme="minorHAnsi"/>
          <w:b/>
          <w:bCs/>
          <w:sz w:val="21"/>
          <w:szCs w:val="21"/>
        </w:rPr>
        <w:t>(facultatif)</w:t>
      </w:r>
    </w:p>
    <w:p w14:paraId="3276E327" w14:textId="75A34BF6" w:rsidR="006C7261" w:rsidRDefault="006C7261" w:rsidP="006C7261">
      <w:pPr>
        <w:pStyle w:val="ListParagraph"/>
        <w:numPr>
          <w:ilvl w:val="0"/>
          <w:numId w:val="13"/>
        </w:numPr>
        <w:spacing w:before="60" w:after="60" w:line="256" w:lineRule="auto"/>
        <w:ind w:left="426"/>
        <w:jc w:val="both"/>
        <w:rPr>
          <w:rFonts w:cstheme="minorHAnsi"/>
          <w:sz w:val="21"/>
          <w:szCs w:val="21"/>
        </w:rPr>
      </w:pPr>
      <w:r>
        <w:rPr>
          <w:rFonts w:cstheme="minorHAnsi"/>
          <w:sz w:val="21"/>
          <w:szCs w:val="21"/>
        </w:rPr>
        <w:t>Document 0</w:t>
      </w:r>
      <w:r w:rsidR="003E617F">
        <w:rPr>
          <w:rFonts w:cstheme="minorHAnsi"/>
          <w:sz w:val="21"/>
          <w:szCs w:val="21"/>
        </w:rPr>
        <w:t>8</w:t>
      </w:r>
      <w:r>
        <w:rPr>
          <w:rFonts w:cstheme="minorHAnsi"/>
          <w:sz w:val="21"/>
          <w:szCs w:val="21"/>
        </w:rPr>
        <w:t xml:space="preserve"> : Implications de la mesure de protection étendue à l’ensemble de la carrière</w:t>
      </w:r>
    </w:p>
    <w:p w14:paraId="3F9854E9" w14:textId="77777777" w:rsidR="003E617F" w:rsidRDefault="003E617F" w:rsidP="003E617F">
      <w:pPr>
        <w:pStyle w:val="ListParagraph"/>
        <w:spacing w:before="60" w:after="60" w:line="256" w:lineRule="auto"/>
        <w:ind w:left="426"/>
        <w:jc w:val="both"/>
        <w:rPr>
          <w:rFonts w:cstheme="minorHAnsi"/>
          <w:sz w:val="21"/>
          <w:szCs w:val="21"/>
        </w:rPr>
      </w:pPr>
    </w:p>
    <w:p w14:paraId="1C4F718A" w14:textId="77777777" w:rsidR="006C7261" w:rsidRDefault="006C7261" w:rsidP="006C7261">
      <w:pPr>
        <w:spacing w:before="60" w:after="60"/>
        <w:jc w:val="both"/>
        <w:rPr>
          <w:rFonts w:cstheme="minorHAnsi"/>
          <w:sz w:val="21"/>
          <w:szCs w:val="21"/>
        </w:rPr>
      </w:pPr>
    </w:p>
    <w:p w14:paraId="3E6F9330" w14:textId="77777777" w:rsidR="00F16347" w:rsidRPr="006C7261" w:rsidRDefault="00F16347" w:rsidP="000A3C7A">
      <w:pPr>
        <w:pStyle w:val="ListBullet"/>
        <w:numPr>
          <w:ilvl w:val="0"/>
          <w:numId w:val="0"/>
        </w:numPr>
        <w:jc w:val="both"/>
      </w:pPr>
    </w:p>
    <w:p w14:paraId="000B1BCE" w14:textId="77777777" w:rsidR="009D41C5" w:rsidRDefault="009D41C5" w:rsidP="000A3C7A">
      <w:pPr>
        <w:pStyle w:val="ListBullet"/>
        <w:numPr>
          <w:ilvl w:val="0"/>
          <w:numId w:val="0"/>
        </w:numPr>
        <w:pBdr>
          <w:bottom w:val="dotted" w:sz="24" w:space="1" w:color="auto"/>
        </w:pBdr>
        <w:jc w:val="both"/>
        <w:rPr>
          <w:lang w:val="fr-FR"/>
        </w:rPr>
      </w:pPr>
    </w:p>
    <w:p w14:paraId="6E48EC4C" w14:textId="77777777" w:rsidR="009D41C5" w:rsidRDefault="009D41C5" w:rsidP="009D41C5">
      <w:pPr>
        <w:pStyle w:val="ListBullet"/>
        <w:numPr>
          <w:ilvl w:val="0"/>
          <w:numId w:val="0"/>
        </w:numPr>
        <w:jc w:val="center"/>
        <w:rPr>
          <w:lang w:val="fr-FR"/>
        </w:rPr>
      </w:pPr>
    </w:p>
    <w:p w14:paraId="3AF533F4" w14:textId="77777777" w:rsidR="009D41C5" w:rsidRDefault="009D41C5" w:rsidP="000A3C7A">
      <w:pPr>
        <w:pStyle w:val="ListBullet"/>
        <w:numPr>
          <w:ilvl w:val="0"/>
          <w:numId w:val="0"/>
        </w:numPr>
        <w:jc w:val="both"/>
        <w:rPr>
          <w:lang w:val="fr-FR"/>
        </w:rPr>
      </w:pPr>
    </w:p>
    <w:p w14:paraId="26DA1B7E" w14:textId="4EB6194B" w:rsidR="00A64AD6" w:rsidRDefault="000A3C7A" w:rsidP="000A3C7A">
      <w:pPr>
        <w:pStyle w:val="ListBullet"/>
        <w:numPr>
          <w:ilvl w:val="0"/>
          <w:numId w:val="0"/>
        </w:numPr>
        <w:jc w:val="both"/>
        <w:rPr>
          <w:b/>
          <w:bCs/>
          <w:lang w:val="fr-FR"/>
        </w:rPr>
      </w:pPr>
      <w:r>
        <w:rPr>
          <w:lang w:val="fr-FR"/>
        </w:rPr>
        <w:t>Le texte de l’</w:t>
      </w:r>
      <w:r w:rsidR="00216F08">
        <w:rPr>
          <w:lang w:val="fr-FR"/>
        </w:rPr>
        <w:t>avenant au Protocole IFIC – partie 3</w:t>
      </w:r>
      <w:r>
        <w:rPr>
          <w:lang w:val="fr-FR"/>
        </w:rPr>
        <w:t xml:space="preserve"> du </w:t>
      </w:r>
      <w:r w:rsidR="00216F08">
        <w:rPr>
          <w:lang w:val="fr-FR"/>
        </w:rPr>
        <w:t>20</w:t>
      </w:r>
      <w:r w:rsidR="00E61BCB" w:rsidRPr="00687112">
        <w:rPr>
          <w:lang w:val="fr-FR"/>
        </w:rPr>
        <w:t>/</w:t>
      </w:r>
      <w:r w:rsidR="00E61BCB">
        <w:rPr>
          <w:lang w:val="fr-FR"/>
        </w:rPr>
        <w:t>12</w:t>
      </w:r>
      <w:r w:rsidR="00E61BCB" w:rsidRPr="00687112">
        <w:rPr>
          <w:lang w:val="fr-FR"/>
        </w:rPr>
        <w:t>/202</w:t>
      </w:r>
      <w:r w:rsidR="00E61BCB">
        <w:rPr>
          <w:lang w:val="fr-FR"/>
        </w:rPr>
        <w:t>3</w:t>
      </w:r>
      <w:r w:rsidR="00E61BCB" w:rsidRPr="00687112">
        <w:rPr>
          <w:lang w:val="fr-FR"/>
        </w:rPr>
        <w:t xml:space="preserve"> </w:t>
      </w:r>
      <w:r>
        <w:rPr>
          <w:lang w:val="fr-FR"/>
        </w:rPr>
        <w:t xml:space="preserve">peut être consulté sur le site </w:t>
      </w:r>
      <w:r w:rsidR="00AD0F65">
        <w:rPr>
          <w:lang w:val="fr-FR"/>
        </w:rPr>
        <w:t xml:space="preserve">web </w:t>
      </w:r>
      <w:r>
        <w:rPr>
          <w:lang w:val="fr-FR"/>
        </w:rPr>
        <w:t>de l’IFIC via le lien suivant :</w:t>
      </w:r>
      <w:r w:rsidR="00364FE4">
        <w:rPr>
          <w:lang w:val="fr-FR"/>
        </w:rPr>
        <w:t xml:space="preserve"> </w:t>
      </w:r>
      <w:hyperlink r:id="rId9" w:history="1">
        <w:r w:rsidR="00216F08">
          <w:rPr>
            <w:rStyle w:val="Hyperlink"/>
          </w:rPr>
          <w:t>https://www.if-ic.org/src/Frontend/Files/userfiles/files/12283-2024-02-05-anm-sign-avenant-protocole-partie-3-du-10-2-2023-ific.pdf</w:t>
        </w:r>
      </w:hyperlink>
    </w:p>
    <w:tbl>
      <w:tblPr>
        <w:tblStyle w:val="TableGrid"/>
        <w:tblW w:w="11058" w:type="dxa"/>
        <w:tblInd w:w="-998" w:type="dxa"/>
        <w:tblLook w:val="04A0" w:firstRow="1" w:lastRow="0" w:firstColumn="1" w:lastColumn="0" w:noHBand="0" w:noVBand="1"/>
      </w:tblPr>
      <w:tblGrid>
        <w:gridCol w:w="11058"/>
      </w:tblGrid>
      <w:tr w:rsidR="00E725B8" w14:paraId="456DCFCE" w14:textId="77777777" w:rsidTr="004B58BF">
        <w:trPr>
          <w:trHeight w:val="15302"/>
        </w:trPr>
        <w:tc>
          <w:tcPr>
            <w:tcW w:w="11058" w:type="dxa"/>
          </w:tcPr>
          <w:p w14:paraId="13DF49C8" w14:textId="6609BF0F" w:rsidR="00E725B8" w:rsidRDefault="004C09A4" w:rsidP="00000DB6">
            <w:pPr>
              <w:pStyle w:val="ListBullet"/>
              <w:numPr>
                <w:ilvl w:val="0"/>
                <w:numId w:val="0"/>
              </w:numPr>
              <w:jc w:val="both"/>
              <w:rPr>
                <w:b/>
                <w:bCs/>
                <w:smallCaps/>
                <w:lang w:val="fr-FR"/>
              </w:rPr>
            </w:pPr>
            <w:r>
              <w:rPr>
                <w:lang w:val="fr-FR"/>
              </w:rPr>
              <w:lastRenderedPageBreak/>
              <w:br w:type="page"/>
            </w:r>
            <w:r w:rsidR="00BE7828">
              <w:rPr>
                <w:b/>
                <w:bCs/>
                <w:smallCaps/>
                <w:lang w:val="fr-FR"/>
              </w:rPr>
              <w:t>Document</w:t>
            </w:r>
            <w:r w:rsidR="00980213" w:rsidRPr="00980213">
              <w:rPr>
                <w:b/>
                <w:bCs/>
                <w:smallCaps/>
                <w:lang w:val="fr-FR"/>
              </w:rPr>
              <w:t> </w:t>
            </w:r>
            <w:r w:rsidR="00BE7828">
              <w:rPr>
                <w:b/>
                <w:bCs/>
                <w:smallCaps/>
                <w:lang w:val="fr-FR"/>
              </w:rPr>
              <w:t>0</w:t>
            </w:r>
            <w:r w:rsidR="003E617F">
              <w:rPr>
                <w:b/>
                <w:bCs/>
                <w:smallCaps/>
                <w:lang w:val="fr-FR"/>
              </w:rPr>
              <w:t>8</w:t>
            </w:r>
            <w:r w:rsidR="006C7261">
              <w:rPr>
                <w:b/>
                <w:bCs/>
                <w:smallCaps/>
                <w:lang w:val="fr-FR"/>
              </w:rPr>
              <w:t xml:space="preserve"> </w:t>
            </w:r>
            <w:r w:rsidR="00980213" w:rsidRPr="00980213">
              <w:rPr>
                <w:b/>
                <w:bCs/>
                <w:smallCaps/>
                <w:lang w:val="fr-FR"/>
              </w:rPr>
              <w:t>:</w:t>
            </w:r>
            <w:r w:rsidR="00980213">
              <w:rPr>
                <w:lang w:val="fr-FR"/>
              </w:rPr>
              <w:t xml:space="preserve"> </w:t>
            </w:r>
            <w:r w:rsidR="00011AD0" w:rsidRPr="00011AD0">
              <w:rPr>
                <w:b/>
                <w:bCs/>
                <w:smallCaps/>
                <w:lang w:val="fr-FR"/>
              </w:rPr>
              <w:t xml:space="preserve">Quelles sont les implications de la </w:t>
            </w:r>
            <w:r w:rsidR="00011AD0">
              <w:rPr>
                <w:b/>
                <w:bCs/>
                <w:smallCaps/>
                <w:lang w:val="fr-FR"/>
              </w:rPr>
              <w:t>mesure de protection étendue à l’ensemble de la carrière ?</w:t>
            </w:r>
          </w:p>
          <w:p w14:paraId="362A1D7E" w14:textId="77777777" w:rsidR="00E31BB3" w:rsidRDefault="00E31BB3" w:rsidP="00000DB6">
            <w:pPr>
              <w:pStyle w:val="ListBullet"/>
              <w:numPr>
                <w:ilvl w:val="0"/>
                <w:numId w:val="0"/>
              </w:numPr>
              <w:jc w:val="both"/>
              <w:rPr>
                <w:b/>
                <w:bCs/>
                <w:smallCaps/>
                <w:lang w:val="fr-FR"/>
              </w:rPr>
            </w:pPr>
          </w:p>
          <w:p w14:paraId="0F2D4918" w14:textId="2BCF5150" w:rsidR="00E31BB3" w:rsidRPr="00E31BB3" w:rsidRDefault="00E31BB3" w:rsidP="00000DB6">
            <w:pPr>
              <w:pStyle w:val="ListBullet"/>
              <w:numPr>
                <w:ilvl w:val="0"/>
                <w:numId w:val="0"/>
              </w:numPr>
              <w:jc w:val="both"/>
              <w:rPr>
                <w:i/>
                <w:iCs/>
                <w:lang w:val="fr-FR"/>
              </w:rPr>
            </w:pPr>
            <w:r w:rsidRPr="00E31BB3">
              <w:rPr>
                <w:i/>
                <w:iCs/>
                <w:lang w:val="fr-FR"/>
              </w:rPr>
              <w:t xml:space="preserve">Afin d’illustrer le choix barémique à effectuer, </w:t>
            </w:r>
            <w:r>
              <w:rPr>
                <w:i/>
                <w:iCs/>
                <w:lang w:val="fr-FR"/>
              </w:rPr>
              <w:t>vous trouverez ci-dessous 3 cas de figure, avec des montants hypothétiques. Ces montants diffèrent donc des montants qui s’appliquent à votre situation propre (affichés sur votre fiche de simulation).</w:t>
            </w:r>
          </w:p>
          <w:p w14:paraId="380DC582" w14:textId="77777777" w:rsidR="00011AD0" w:rsidRDefault="00011AD0" w:rsidP="00000DB6">
            <w:pPr>
              <w:pStyle w:val="ListBullet"/>
              <w:numPr>
                <w:ilvl w:val="0"/>
                <w:numId w:val="0"/>
              </w:numPr>
              <w:jc w:val="both"/>
              <w:rPr>
                <w:lang w:val="fr-FR"/>
              </w:rPr>
            </w:pPr>
          </w:p>
          <w:p w14:paraId="71C39642" w14:textId="77777777" w:rsidR="00C0259D" w:rsidRDefault="00C0259D" w:rsidP="00000DB6">
            <w:pPr>
              <w:pStyle w:val="ListBullet"/>
              <w:numPr>
                <w:ilvl w:val="0"/>
                <w:numId w:val="0"/>
              </w:numPr>
              <w:jc w:val="both"/>
              <w:rPr>
                <w:lang w:val="fr-FR"/>
              </w:rPr>
            </w:pPr>
          </w:p>
          <w:p w14:paraId="63512948" w14:textId="1EE99263" w:rsidR="00980213" w:rsidRPr="002B5EB2" w:rsidRDefault="00980213" w:rsidP="00980213">
            <w:pPr>
              <w:pStyle w:val="ListBullet"/>
              <w:numPr>
                <w:ilvl w:val="0"/>
                <w:numId w:val="0"/>
              </w:numPr>
              <w:jc w:val="both"/>
              <w:rPr>
                <w:b/>
                <w:bCs/>
                <w:u w:val="single"/>
                <w:lang w:val="fr-FR"/>
              </w:rPr>
            </w:pPr>
            <w:r w:rsidRPr="002B5EB2">
              <w:rPr>
                <w:b/>
                <w:bCs/>
                <w:u w:val="single"/>
                <w:lang w:val="fr-FR"/>
              </w:rPr>
              <w:t xml:space="preserve">Cas de figure </w:t>
            </w:r>
            <w:r>
              <w:rPr>
                <w:b/>
                <w:bCs/>
                <w:u w:val="single"/>
                <w:lang w:val="fr-FR"/>
              </w:rPr>
              <w:t>1</w:t>
            </w:r>
          </w:p>
          <w:p w14:paraId="3BA9A0E6" w14:textId="5EFCA312" w:rsidR="00980213" w:rsidRDefault="00980213" w:rsidP="00980213">
            <w:pPr>
              <w:pStyle w:val="ListBullet"/>
              <w:numPr>
                <w:ilvl w:val="0"/>
                <w:numId w:val="0"/>
              </w:numPr>
              <w:jc w:val="both"/>
              <w:rPr>
                <w:lang w:val="fr-FR"/>
              </w:rPr>
            </w:pPr>
            <w:r>
              <w:rPr>
                <w:lang w:val="fr-FR"/>
              </w:rPr>
              <w:t xml:space="preserve">Lorsque, selon l’année d’ancienneté dans laquelle </w:t>
            </w:r>
            <w:r w:rsidR="00282B1B">
              <w:rPr>
                <w:lang w:val="fr-FR"/>
              </w:rPr>
              <w:t>vous vous trouvez</w:t>
            </w:r>
            <w:r>
              <w:rPr>
                <w:lang w:val="fr-FR"/>
              </w:rPr>
              <w:t xml:space="preserve"> entre le 01/07/2022 et la date de </w:t>
            </w:r>
            <w:r w:rsidR="00282B1B">
              <w:rPr>
                <w:lang w:val="fr-FR"/>
              </w:rPr>
              <w:t>votre</w:t>
            </w:r>
            <w:r>
              <w:rPr>
                <w:lang w:val="fr-FR"/>
              </w:rPr>
              <w:t xml:space="preserve"> départ à la retraite, c’est tantôt la rémunération IFIC, tantôt </w:t>
            </w:r>
            <w:r w:rsidR="00282B1B">
              <w:rPr>
                <w:lang w:val="fr-FR"/>
              </w:rPr>
              <w:t>votre</w:t>
            </w:r>
            <w:r>
              <w:rPr>
                <w:lang w:val="fr-FR"/>
              </w:rPr>
              <w:t xml:space="preserve"> rémunération RGB locale qui </w:t>
            </w:r>
            <w:r w:rsidR="00282B1B">
              <w:rPr>
                <w:lang w:val="fr-FR"/>
              </w:rPr>
              <w:t>vous</w:t>
            </w:r>
            <w:r w:rsidR="004357F2">
              <w:rPr>
                <w:lang w:val="fr-FR"/>
              </w:rPr>
              <w:t xml:space="preserve"> </w:t>
            </w:r>
            <w:r>
              <w:rPr>
                <w:lang w:val="fr-FR"/>
              </w:rPr>
              <w:t>est plus avantageuse :</w:t>
            </w:r>
          </w:p>
          <w:p w14:paraId="758E670D" w14:textId="7A9D26AB" w:rsidR="00980213" w:rsidRDefault="00282B1B" w:rsidP="00980213">
            <w:pPr>
              <w:pStyle w:val="ListBullet"/>
              <w:numPr>
                <w:ilvl w:val="0"/>
                <w:numId w:val="8"/>
              </w:numPr>
              <w:jc w:val="both"/>
              <w:rPr>
                <w:lang w:val="fr-FR"/>
              </w:rPr>
            </w:pPr>
            <w:r>
              <w:rPr>
                <w:u w:val="single"/>
                <w:lang w:val="fr-FR"/>
              </w:rPr>
              <w:t>Vous gardez votre</w:t>
            </w:r>
            <w:r w:rsidR="00980213" w:rsidRPr="007D5E20">
              <w:rPr>
                <w:u w:val="single"/>
                <w:lang w:val="fr-FR"/>
              </w:rPr>
              <w:t xml:space="preserve"> niveau de rémunération RGB</w:t>
            </w:r>
            <w:r w:rsidR="00980213">
              <w:rPr>
                <w:u w:val="single"/>
                <w:lang w:val="fr-FR"/>
              </w:rPr>
              <w:t xml:space="preserve"> locale</w:t>
            </w:r>
            <w:r w:rsidR="00980213">
              <w:rPr>
                <w:lang w:val="fr-FR"/>
              </w:rPr>
              <w:t xml:space="preserve"> </w:t>
            </w:r>
            <w:r>
              <w:rPr>
                <w:lang w:val="fr-FR"/>
              </w:rPr>
              <w:t>lorsque vous vous trouvez</w:t>
            </w:r>
            <w:r w:rsidR="00980213">
              <w:rPr>
                <w:lang w:val="fr-FR"/>
              </w:rPr>
              <w:t xml:space="preserve"> dans des années d’ancienneté </w:t>
            </w:r>
            <w:r w:rsidR="00980213" w:rsidRPr="00216F08">
              <w:rPr>
                <w:lang w:val="fr-FR"/>
              </w:rPr>
              <w:t xml:space="preserve">pour lesquelles </w:t>
            </w:r>
            <w:r>
              <w:rPr>
                <w:lang w:val="fr-FR"/>
              </w:rPr>
              <w:t>votre</w:t>
            </w:r>
            <w:r w:rsidR="00980213">
              <w:rPr>
                <w:lang w:val="fr-FR"/>
              </w:rPr>
              <w:t xml:space="preserve"> rémunération</w:t>
            </w:r>
            <w:r w:rsidR="00980213" w:rsidRPr="00216F08">
              <w:rPr>
                <w:lang w:val="fr-FR"/>
              </w:rPr>
              <w:t xml:space="preserve"> RGB est supérieur</w:t>
            </w:r>
            <w:r w:rsidR="00980213">
              <w:rPr>
                <w:lang w:val="fr-FR"/>
              </w:rPr>
              <w:t>e</w:t>
            </w:r>
            <w:r w:rsidR="00980213" w:rsidRPr="00216F08">
              <w:rPr>
                <w:lang w:val="fr-FR"/>
              </w:rPr>
              <w:t xml:space="preserve"> </w:t>
            </w:r>
            <w:r w:rsidR="00980213">
              <w:rPr>
                <w:lang w:val="fr-FR"/>
              </w:rPr>
              <w:t>à la rémunération</w:t>
            </w:r>
            <w:r w:rsidR="00980213" w:rsidRPr="00216F08">
              <w:rPr>
                <w:lang w:val="fr-FR"/>
              </w:rPr>
              <w:t xml:space="preserve"> IFIC</w:t>
            </w:r>
            <w:r w:rsidR="00980213">
              <w:rPr>
                <w:lang w:val="fr-FR"/>
              </w:rPr>
              <w:t> ;</w:t>
            </w:r>
          </w:p>
          <w:p w14:paraId="73145335" w14:textId="15DC8DFC" w:rsidR="00980213" w:rsidRDefault="00282B1B" w:rsidP="00980213">
            <w:pPr>
              <w:pStyle w:val="ListBullet"/>
              <w:numPr>
                <w:ilvl w:val="0"/>
                <w:numId w:val="8"/>
              </w:numPr>
              <w:jc w:val="both"/>
              <w:rPr>
                <w:lang w:val="fr-FR"/>
              </w:rPr>
            </w:pPr>
            <w:r>
              <w:rPr>
                <w:u w:val="single"/>
                <w:lang w:val="fr-FR"/>
              </w:rPr>
              <w:t>Vous percevez</w:t>
            </w:r>
            <w:r w:rsidR="00980213" w:rsidRPr="007D5E20">
              <w:rPr>
                <w:u w:val="single"/>
                <w:lang w:val="fr-FR"/>
              </w:rPr>
              <w:t xml:space="preserve"> la rémunération IFIC</w:t>
            </w:r>
            <w:r w:rsidR="00980213">
              <w:rPr>
                <w:lang w:val="fr-FR"/>
              </w:rPr>
              <w:t xml:space="preserve"> </w:t>
            </w:r>
            <w:r>
              <w:rPr>
                <w:lang w:val="fr-FR"/>
              </w:rPr>
              <w:t>lorsque vous vous trouvez</w:t>
            </w:r>
            <w:r w:rsidR="00980213">
              <w:rPr>
                <w:lang w:val="fr-FR"/>
              </w:rPr>
              <w:t xml:space="preserve"> dans des années d’ancienneté pour lesquelles la rémunération IFIC est supérieure à </w:t>
            </w:r>
            <w:r>
              <w:rPr>
                <w:lang w:val="fr-FR"/>
              </w:rPr>
              <w:t>votre</w:t>
            </w:r>
            <w:r w:rsidR="00980213">
              <w:rPr>
                <w:lang w:val="fr-FR"/>
              </w:rPr>
              <w:t xml:space="preserve"> rémunération RGB.</w:t>
            </w:r>
          </w:p>
          <w:p w14:paraId="6DC91143" w14:textId="77777777" w:rsidR="00980213" w:rsidRDefault="00980213" w:rsidP="00980213">
            <w:pPr>
              <w:pStyle w:val="ListBullet"/>
              <w:numPr>
                <w:ilvl w:val="0"/>
                <w:numId w:val="0"/>
              </w:numPr>
              <w:ind w:left="360" w:hanging="360"/>
              <w:jc w:val="both"/>
              <w:rPr>
                <w:lang w:val="fr-FR"/>
              </w:rPr>
            </w:pPr>
          </w:p>
          <w:p w14:paraId="55A81EAA" w14:textId="77777777" w:rsidR="00980213" w:rsidRPr="007A5D2D" w:rsidRDefault="00980213" w:rsidP="00980213">
            <w:pPr>
              <w:pStyle w:val="ListBullet"/>
              <w:numPr>
                <w:ilvl w:val="0"/>
                <w:numId w:val="0"/>
              </w:numPr>
              <w:ind w:left="360" w:hanging="360"/>
              <w:jc w:val="both"/>
              <w:rPr>
                <w:i/>
                <w:iCs/>
                <w:lang w:val="fr-FR"/>
              </w:rPr>
            </w:pPr>
            <w:r w:rsidRPr="007A5D2D">
              <w:rPr>
                <w:i/>
                <w:iCs/>
                <w:lang w:val="fr-FR"/>
              </w:rPr>
              <w:t xml:space="preserve">Exemple sur une fiche de simulation : </w:t>
            </w:r>
          </w:p>
          <w:p w14:paraId="2DAD4C2E" w14:textId="77777777" w:rsidR="00980213" w:rsidRDefault="00980213" w:rsidP="00980213">
            <w:pPr>
              <w:pStyle w:val="ListBullet"/>
              <w:numPr>
                <w:ilvl w:val="0"/>
                <w:numId w:val="0"/>
              </w:numPr>
              <w:ind w:left="360" w:hanging="360"/>
              <w:jc w:val="center"/>
              <w:rPr>
                <w:lang w:val="fr-FR"/>
              </w:rPr>
            </w:pPr>
            <w:r w:rsidRPr="00735BA7">
              <w:rPr>
                <w:noProof/>
                <w:lang w:val="fr-FR"/>
              </w:rPr>
              <w:drawing>
                <wp:inline distT="0" distB="0" distL="0" distR="0" wp14:anchorId="21BD30E4" wp14:editId="720958F1">
                  <wp:extent cx="5760720" cy="780415"/>
                  <wp:effectExtent l="19050" t="19050" r="11430" b="19685"/>
                  <wp:docPr id="898559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59650" name=""/>
                          <pic:cNvPicPr/>
                        </pic:nvPicPr>
                        <pic:blipFill>
                          <a:blip r:embed="rId10"/>
                          <a:stretch>
                            <a:fillRect/>
                          </a:stretch>
                        </pic:blipFill>
                        <pic:spPr>
                          <a:xfrm>
                            <a:off x="0" y="0"/>
                            <a:ext cx="5760720" cy="780415"/>
                          </a:xfrm>
                          <a:prstGeom prst="rect">
                            <a:avLst/>
                          </a:prstGeom>
                          <a:ln>
                            <a:solidFill>
                              <a:schemeClr val="tx1"/>
                            </a:solidFill>
                          </a:ln>
                        </pic:spPr>
                      </pic:pic>
                    </a:graphicData>
                  </a:graphic>
                </wp:inline>
              </w:drawing>
            </w:r>
          </w:p>
          <w:p w14:paraId="6C50542E" w14:textId="77777777" w:rsidR="00980213" w:rsidRDefault="00980213" w:rsidP="00980213">
            <w:pPr>
              <w:pStyle w:val="ListBullet"/>
              <w:numPr>
                <w:ilvl w:val="0"/>
                <w:numId w:val="0"/>
              </w:numPr>
              <w:ind w:left="360" w:hanging="360"/>
              <w:jc w:val="center"/>
              <w:rPr>
                <w:lang w:val="fr-FR"/>
              </w:rPr>
            </w:pPr>
          </w:p>
          <w:p w14:paraId="60BA4FE3" w14:textId="58A477DB" w:rsidR="00980213" w:rsidRDefault="00980213" w:rsidP="00C0259D">
            <w:pPr>
              <w:pStyle w:val="ListBullet"/>
              <w:numPr>
                <w:ilvl w:val="0"/>
                <w:numId w:val="10"/>
              </w:numPr>
              <w:jc w:val="center"/>
              <w:rPr>
                <w:lang w:val="fr-FR"/>
              </w:rPr>
            </w:pPr>
            <w:r>
              <w:rPr>
                <w:lang w:val="fr-FR"/>
              </w:rPr>
              <w:t xml:space="preserve">Dans ce cas-ci, la rémunération IFIC étant plus avantageuse que </w:t>
            </w:r>
            <w:r w:rsidR="00282B1B">
              <w:rPr>
                <w:lang w:val="fr-FR"/>
              </w:rPr>
              <w:t>votre</w:t>
            </w:r>
            <w:r>
              <w:rPr>
                <w:lang w:val="fr-FR"/>
              </w:rPr>
              <w:t xml:space="preserve"> rémunération RGB locale au 01/07/2022, </w:t>
            </w:r>
            <w:r w:rsidR="00282B1B">
              <w:rPr>
                <w:lang w:val="fr-FR"/>
              </w:rPr>
              <w:t>vous percevez</w:t>
            </w:r>
            <w:r>
              <w:rPr>
                <w:lang w:val="fr-FR"/>
              </w:rPr>
              <w:t xml:space="preserve"> la rémunération IFIC à cette date et il y a dès lors un gain mensuel immédiat.</w:t>
            </w:r>
          </w:p>
          <w:p w14:paraId="13E8E6F2" w14:textId="77777777" w:rsidR="00C0259D" w:rsidRDefault="00C0259D" w:rsidP="00C0259D">
            <w:pPr>
              <w:pStyle w:val="ListBullet"/>
              <w:numPr>
                <w:ilvl w:val="0"/>
                <w:numId w:val="0"/>
              </w:numPr>
              <w:pBdr>
                <w:bottom w:val="single" w:sz="12" w:space="1" w:color="auto"/>
              </w:pBdr>
              <w:ind w:left="720"/>
              <w:rPr>
                <w:lang w:val="fr-FR"/>
              </w:rPr>
            </w:pPr>
          </w:p>
          <w:p w14:paraId="355ED0D6" w14:textId="77777777" w:rsidR="00C0259D" w:rsidRDefault="00C0259D" w:rsidP="00C0259D">
            <w:pPr>
              <w:pStyle w:val="ListBullet"/>
              <w:numPr>
                <w:ilvl w:val="0"/>
                <w:numId w:val="0"/>
              </w:numPr>
              <w:ind w:left="720"/>
              <w:rPr>
                <w:lang w:val="fr-FR"/>
              </w:rPr>
            </w:pPr>
          </w:p>
          <w:p w14:paraId="669795F3" w14:textId="77777777" w:rsidR="00980213" w:rsidRDefault="00980213" w:rsidP="00980213">
            <w:pPr>
              <w:pStyle w:val="ListBullet"/>
              <w:numPr>
                <w:ilvl w:val="0"/>
                <w:numId w:val="0"/>
              </w:numPr>
              <w:ind w:left="360" w:hanging="360"/>
              <w:jc w:val="center"/>
              <w:rPr>
                <w:lang w:val="fr-FR"/>
              </w:rPr>
            </w:pPr>
            <w:r w:rsidRPr="00735BA7">
              <w:rPr>
                <w:noProof/>
                <w:lang w:val="fr-FR"/>
              </w:rPr>
              <w:drawing>
                <wp:anchor distT="0" distB="0" distL="114300" distR="114300" simplePos="0" relativeHeight="251682816" behindDoc="0" locked="0" layoutInCell="1" allowOverlap="1" wp14:anchorId="6BA61125" wp14:editId="4A5E2BF9">
                  <wp:simplePos x="0" y="0"/>
                  <wp:positionH relativeFrom="column">
                    <wp:posOffset>1528445</wp:posOffset>
                  </wp:positionH>
                  <wp:positionV relativeFrom="paragraph">
                    <wp:posOffset>102004</wp:posOffset>
                  </wp:positionV>
                  <wp:extent cx="3836670" cy="2196163"/>
                  <wp:effectExtent l="19050" t="19050" r="11430" b="13970"/>
                  <wp:wrapNone/>
                  <wp:docPr id="73408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8007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6670" cy="219616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06066FD" w14:textId="77777777" w:rsidR="00980213" w:rsidRDefault="00980213" w:rsidP="00980213">
            <w:pPr>
              <w:pStyle w:val="ListBullet"/>
              <w:numPr>
                <w:ilvl w:val="0"/>
                <w:numId w:val="0"/>
              </w:numPr>
              <w:ind w:left="360" w:hanging="360"/>
              <w:jc w:val="center"/>
              <w:rPr>
                <w:lang w:val="fr-FR"/>
              </w:rPr>
            </w:pPr>
          </w:p>
          <w:p w14:paraId="6D5BDE56" w14:textId="77777777" w:rsidR="00980213" w:rsidRDefault="00980213" w:rsidP="00980213">
            <w:pPr>
              <w:pStyle w:val="ListBullet"/>
              <w:numPr>
                <w:ilvl w:val="0"/>
                <w:numId w:val="0"/>
              </w:numPr>
              <w:ind w:left="360" w:hanging="360"/>
              <w:jc w:val="center"/>
              <w:rPr>
                <w:lang w:val="fr-FR"/>
              </w:rPr>
            </w:pPr>
          </w:p>
          <w:p w14:paraId="786D6EB1" w14:textId="77777777" w:rsidR="00980213" w:rsidRDefault="00980213" w:rsidP="00980213">
            <w:pPr>
              <w:pStyle w:val="ListBullet"/>
              <w:numPr>
                <w:ilvl w:val="0"/>
                <w:numId w:val="0"/>
              </w:numPr>
              <w:ind w:left="360" w:hanging="360"/>
              <w:jc w:val="center"/>
              <w:rPr>
                <w:lang w:val="fr-FR"/>
              </w:rPr>
            </w:pPr>
          </w:p>
          <w:p w14:paraId="193C7A68" w14:textId="77777777" w:rsidR="00980213" w:rsidRDefault="00980213" w:rsidP="00980213">
            <w:pPr>
              <w:pStyle w:val="ListBullet"/>
              <w:numPr>
                <w:ilvl w:val="0"/>
                <w:numId w:val="0"/>
              </w:numPr>
              <w:ind w:left="360" w:hanging="360"/>
              <w:jc w:val="center"/>
              <w:rPr>
                <w:lang w:val="fr-FR"/>
              </w:rPr>
            </w:pPr>
          </w:p>
          <w:p w14:paraId="4030B63B" w14:textId="77777777" w:rsidR="00980213" w:rsidRDefault="00980213" w:rsidP="00980213">
            <w:pPr>
              <w:pStyle w:val="ListBullet"/>
              <w:numPr>
                <w:ilvl w:val="0"/>
                <w:numId w:val="0"/>
              </w:numPr>
              <w:ind w:left="360" w:hanging="360"/>
              <w:jc w:val="center"/>
              <w:rPr>
                <w:lang w:val="fr-FR"/>
              </w:rPr>
            </w:pPr>
          </w:p>
          <w:p w14:paraId="27CBD618" w14:textId="77777777" w:rsidR="00980213" w:rsidRDefault="00980213" w:rsidP="00980213">
            <w:pPr>
              <w:pStyle w:val="ListBullet"/>
              <w:numPr>
                <w:ilvl w:val="0"/>
                <w:numId w:val="0"/>
              </w:numPr>
              <w:ind w:left="360" w:hanging="360"/>
              <w:jc w:val="center"/>
              <w:rPr>
                <w:lang w:val="fr-FR"/>
              </w:rPr>
            </w:pPr>
          </w:p>
          <w:p w14:paraId="51E11655" w14:textId="77777777" w:rsidR="00980213" w:rsidRDefault="00980213" w:rsidP="00980213">
            <w:pPr>
              <w:pStyle w:val="ListBullet"/>
              <w:numPr>
                <w:ilvl w:val="0"/>
                <w:numId w:val="0"/>
              </w:numPr>
              <w:ind w:left="360" w:hanging="360"/>
              <w:jc w:val="center"/>
              <w:rPr>
                <w:lang w:val="fr-FR"/>
              </w:rPr>
            </w:pPr>
          </w:p>
          <w:p w14:paraId="43229CE3" w14:textId="77777777" w:rsidR="00980213" w:rsidRDefault="00980213" w:rsidP="00980213">
            <w:pPr>
              <w:pStyle w:val="ListBullet"/>
              <w:numPr>
                <w:ilvl w:val="0"/>
                <w:numId w:val="0"/>
              </w:numPr>
              <w:ind w:left="360" w:hanging="360"/>
              <w:jc w:val="center"/>
              <w:rPr>
                <w:lang w:val="fr-FR"/>
              </w:rPr>
            </w:pPr>
          </w:p>
          <w:p w14:paraId="21E97A6C" w14:textId="77777777" w:rsidR="00980213" w:rsidRDefault="00980213" w:rsidP="00980213">
            <w:pPr>
              <w:pStyle w:val="ListBullet"/>
              <w:numPr>
                <w:ilvl w:val="0"/>
                <w:numId w:val="0"/>
              </w:numPr>
              <w:ind w:left="360" w:hanging="360"/>
              <w:jc w:val="center"/>
              <w:rPr>
                <w:lang w:val="fr-FR"/>
              </w:rPr>
            </w:pPr>
          </w:p>
          <w:p w14:paraId="150A3F6E" w14:textId="77777777" w:rsidR="00980213" w:rsidRDefault="00980213" w:rsidP="00980213">
            <w:pPr>
              <w:pStyle w:val="ListBullet"/>
              <w:numPr>
                <w:ilvl w:val="0"/>
                <w:numId w:val="0"/>
              </w:numPr>
              <w:jc w:val="both"/>
              <w:rPr>
                <w:lang w:val="fr-FR"/>
              </w:rPr>
            </w:pPr>
          </w:p>
          <w:p w14:paraId="4530094C" w14:textId="77777777" w:rsidR="00980213" w:rsidRDefault="00980213" w:rsidP="00980213">
            <w:pPr>
              <w:pStyle w:val="ListBullet"/>
              <w:numPr>
                <w:ilvl w:val="0"/>
                <w:numId w:val="0"/>
              </w:numPr>
              <w:jc w:val="center"/>
              <w:rPr>
                <w:noProof/>
              </w:rPr>
            </w:pPr>
            <w:r>
              <w:rPr>
                <w:noProof/>
              </w:rPr>
              <w:t xml:space="preserve"> </w:t>
            </w:r>
          </w:p>
          <w:p w14:paraId="5EE17423" w14:textId="77777777" w:rsidR="00980213" w:rsidRDefault="00980213" w:rsidP="00980213">
            <w:pPr>
              <w:pStyle w:val="ListBullet"/>
              <w:numPr>
                <w:ilvl w:val="0"/>
                <w:numId w:val="0"/>
              </w:numPr>
              <w:jc w:val="center"/>
              <w:rPr>
                <w:lang w:val="fr-FR"/>
              </w:rPr>
            </w:pPr>
          </w:p>
          <w:p w14:paraId="0A314027" w14:textId="77777777" w:rsidR="00980213" w:rsidRDefault="00980213" w:rsidP="00980213">
            <w:pPr>
              <w:pStyle w:val="ListBullet"/>
              <w:numPr>
                <w:ilvl w:val="0"/>
                <w:numId w:val="0"/>
              </w:numPr>
              <w:jc w:val="center"/>
              <w:rPr>
                <w:lang w:val="fr-FR"/>
              </w:rPr>
            </w:pPr>
          </w:p>
          <w:p w14:paraId="1E76DF0D" w14:textId="5551F1A4" w:rsidR="00980213" w:rsidRDefault="00980213" w:rsidP="00C0259D">
            <w:pPr>
              <w:pStyle w:val="ListBullet"/>
              <w:numPr>
                <w:ilvl w:val="0"/>
                <w:numId w:val="10"/>
              </w:numPr>
              <w:jc w:val="both"/>
              <w:rPr>
                <w:lang w:val="fr-FR"/>
              </w:rPr>
            </w:pPr>
            <w:r>
              <w:rPr>
                <w:lang w:val="fr-FR"/>
              </w:rPr>
              <w:t xml:space="preserve">La rémunération IFIC étant plus avantageuse que </w:t>
            </w:r>
            <w:r w:rsidR="00282B1B">
              <w:rPr>
                <w:lang w:val="fr-FR"/>
              </w:rPr>
              <w:t>votre</w:t>
            </w:r>
            <w:r>
              <w:rPr>
                <w:lang w:val="fr-FR"/>
              </w:rPr>
              <w:t xml:space="preserve"> rémunération RGB locale sur certaines années d’ancienneté de </w:t>
            </w:r>
            <w:r w:rsidR="009D41C5">
              <w:rPr>
                <w:lang w:val="fr-FR"/>
              </w:rPr>
              <w:t>votre</w:t>
            </w:r>
            <w:r>
              <w:rPr>
                <w:lang w:val="fr-FR"/>
              </w:rPr>
              <w:t xml:space="preserve"> carrière, et étant moins avantageuse que la rémunération RGB locale sur d’autres années d’ancienneté, </w:t>
            </w:r>
            <w:r w:rsidR="00282B1B">
              <w:rPr>
                <w:lang w:val="fr-FR"/>
              </w:rPr>
              <w:t>vous percevez</w:t>
            </w:r>
            <w:r>
              <w:rPr>
                <w:lang w:val="fr-FR"/>
              </w:rPr>
              <w:t xml:space="preserve"> en début de carrière la rémunération IFIC (l</w:t>
            </w:r>
            <w:r w:rsidRPr="007A5D2D">
              <w:rPr>
                <w:lang w:val="fr-FR"/>
              </w:rPr>
              <w:t>a courbe relative au système IFIC suite à l’activation du barème 11 se situe au-dessus de la courbe RGB</w:t>
            </w:r>
            <w:r>
              <w:rPr>
                <w:lang w:val="fr-FR"/>
              </w:rPr>
              <w:t>), puis la rémunération RGB locale en fin de carrière (l</w:t>
            </w:r>
            <w:r w:rsidRPr="007A5D2D">
              <w:rPr>
                <w:lang w:val="fr-FR"/>
              </w:rPr>
              <w:t>a courbe relative au système IFIC suite à l’activation du barème 11 se confond avec la courbe RGB</w:t>
            </w:r>
            <w:r>
              <w:rPr>
                <w:lang w:val="fr-FR"/>
              </w:rPr>
              <w:t xml:space="preserve">). </w:t>
            </w:r>
          </w:p>
          <w:p w14:paraId="5157C91E" w14:textId="2CF34A6A" w:rsidR="00980213" w:rsidRDefault="00980213" w:rsidP="00980213">
            <w:pPr>
              <w:pStyle w:val="ListBullet"/>
              <w:numPr>
                <w:ilvl w:val="0"/>
                <w:numId w:val="0"/>
              </w:numPr>
              <w:jc w:val="center"/>
              <w:rPr>
                <w:lang w:val="fr-FR"/>
              </w:rPr>
            </w:pPr>
          </w:p>
          <w:p w14:paraId="2FCB641C" w14:textId="5EDB1146" w:rsidR="00980213" w:rsidRDefault="00980213" w:rsidP="00980213">
            <w:pPr>
              <w:pStyle w:val="ListBullet"/>
              <w:numPr>
                <w:ilvl w:val="0"/>
                <w:numId w:val="0"/>
              </w:numPr>
              <w:jc w:val="center"/>
              <w:rPr>
                <w:lang w:val="fr-FR"/>
              </w:rPr>
            </w:pPr>
          </w:p>
          <w:p w14:paraId="28CC4257" w14:textId="5A46DCDE" w:rsidR="00980213" w:rsidRDefault="00980213" w:rsidP="00980213">
            <w:pPr>
              <w:pStyle w:val="ListBullet"/>
              <w:numPr>
                <w:ilvl w:val="0"/>
                <w:numId w:val="0"/>
              </w:numPr>
              <w:jc w:val="center"/>
              <w:rPr>
                <w:lang w:val="fr-FR"/>
              </w:rPr>
            </w:pPr>
          </w:p>
          <w:p w14:paraId="3F19D7FA" w14:textId="77777777" w:rsidR="00980213" w:rsidRDefault="00980213" w:rsidP="00980213">
            <w:pPr>
              <w:pStyle w:val="ListBullet"/>
              <w:numPr>
                <w:ilvl w:val="0"/>
                <w:numId w:val="0"/>
              </w:numPr>
              <w:jc w:val="center"/>
              <w:rPr>
                <w:lang w:val="fr-FR"/>
              </w:rPr>
            </w:pPr>
          </w:p>
          <w:p w14:paraId="5D7F5986" w14:textId="77777777" w:rsidR="00980213" w:rsidRDefault="00980213" w:rsidP="00980213">
            <w:pPr>
              <w:pStyle w:val="ListBullet"/>
              <w:numPr>
                <w:ilvl w:val="0"/>
                <w:numId w:val="0"/>
              </w:numPr>
              <w:jc w:val="center"/>
              <w:rPr>
                <w:lang w:val="fr-FR"/>
              </w:rPr>
            </w:pPr>
          </w:p>
          <w:p w14:paraId="799A635C" w14:textId="0C7A9668" w:rsidR="00980213" w:rsidRDefault="00980213" w:rsidP="00980213">
            <w:pPr>
              <w:pStyle w:val="ListBullet"/>
              <w:numPr>
                <w:ilvl w:val="0"/>
                <w:numId w:val="0"/>
              </w:numPr>
              <w:jc w:val="center"/>
              <w:rPr>
                <w:lang w:val="fr-FR"/>
              </w:rPr>
            </w:pPr>
          </w:p>
          <w:p w14:paraId="32E2C007" w14:textId="77777777" w:rsidR="00980213" w:rsidRDefault="00980213" w:rsidP="00980213">
            <w:pPr>
              <w:pStyle w:val="ListBullet"/>
              <w:numPr>
                <w:ilvl w:val="0"/>
                <w:numId w:val="0"/>
              </w:numPr>
              <w:jc w:val="center"/>
              <w:rPr>
                <w:lang w:val="fr-FR"/>
              </w:rPr>
            </w:pPr>
          </w:p>
          <w:p w14:paraId="3FED8CE8" w14:textId="77777777" w:rsidR="00980213" w:rsidRDefault="00980213" w:rsidP="00980213">
            <w:pPr>
              <w:pStyle w:val="ListBullet"/>
              <w:numPr>
                <w:ilvl w:val="0"/>
                <w:numId w:val="0"/>
              </w:numPr>
              <w:jc w:val="center"/>
              <w:rPr>
                <w:lang w:val="fr-FR"/>
              </w:rPr>
            </w:pPr>
          </w:p>
          <w:p w14:paraId="17437B3F" w14:textId="77777777" w:rsidR="00980213" w:rsidRDefault="00980213" w:rsidP="00980213">
            <w:pPr>
              <w:pStyle w:val="ListBullet"/>
              <w:numPr>
                <w:ilvl w:val="0"/>
                <w:numId w:val="0"/>
              </w:numPr>
              <w:jc w:val="center"/>
              <w:rPr>
                <w:lang w:val="fr-FR"/>
              </w:rPr>
            </w:pPr>
          </w:p>
          <w:p w14:paraId="12DBE6FF" w14:textId="77777777" w:rsidR="00980213" w:rsidRDefault="00980213" w:rsidP="00980213">
            <w:pPr>
              <w:pStyle w:val="ListBullet"/>
              <w:numPr>
                <w:ilvl w:val="0"/>
                <w:numId w:val="0"/>
              </w:numPr>
              <w:jc w:val="center"/>
              <w:rPr>
                <w:lang w:val="fr-FR"/>
              </w:rPr>
            </w:pPr>
          </w:p>
          <w:p w14:paraId="19398694" w14:textId="77777777" w:rsidR="00980213" w:rsidRDefault="00980213" w:rsidP="00980213">
            <w:pPr>
              <w:pStyle w:val="ListBullet"/>
              <w:numPr>
                <w:ilvl w:val="0"/>
                <w:numId w:val="0"/>
              </w:numPr>
              <w:jc w:val="center"/>
              <w:rPr>
                <w:lang w:val="fr-FR"/>
              </w:rPr>
            </w:pPr>
          </w:p>
          <w:p w14:paraId="4EEC893F" w14:textId="77777777" w:rsidR="00980213" w:rsidRDefault="00980213" w:rsidP="00980213">
            <w:pPr>
              <w:pStyle w:val="ListBullet"/>
              <w:numPr>
                <w:ilvl w:val="0"/>
                <w:numId w:val="0"/>
              </w:numPr>
              <w:jc w:val="center"/>
              <w:rPr>
                <w:lang w:val="fr-FR"/>
              </w:rPr>
            </w:pPr>
          </w:p>
          <w:p w14:paraId="7D0BBDDA" w14:textId="77777777" w:rsidR="00980213" w:rsidRDefault="00980213" w:rsidP="00000DB6">
            <w:pPr>
              <w:pStyle w:val="ListBullet"/>
              <w:numPr>
                <w:ilvl w:val="0"/>
                <w:numId w:val="0"/>
              </w:numPr>
              <w:jc w:val="both"/>
              <w:rPr>
                <w:b/>
                <w:bCs/>
                <w:u w:val="single"/>
                <w:lang w:val="fr-FR"/>
              </w:rPr>
            </w:pPr>
          </w:p>
          <w:p w14:paraId="4C5A4D2F" w14:textId="77777777" w:rsidR="004357F2" w:rsidRDefault="004357F2" w:rsidP="00000DB6">
            <w:pPr>
              <w:pStyle w:val="ListBullet"/>
              <w:numPr>
                <w:ilvl w:val="0"/>
                <w:numId w:val="0"/>
              </w:numPr>
              <w:jc w:val="both"/>
              <w:rPr>
                <w:b/>
                <w:bCs/>
                <w:u w:val="single"/>
                <w:lang w:val="fr-FR"/>
              </w:rPr>
            </w:pPr>
          </w:p>
          <w:p w14:paraId="44E34D8D" w14:textId="27BE589D" w:rsidR="00011AD0" w:rsidRPr="002B5EB2" w:rsidRDefault="00011AD0" w:rsidP="00000DB6">
            <w:pPr>
              <w:pStyle w:val="ListBullet"/>
              <w:numPr>
                <w:ilvl w:val="0"/>
                <w:numId w:val="0"/>
              </w:numPr>
              <w:jc w:val="both"/>
              <w:rPr>
                <w:b/>
                <w:bCs/>
                <w:u w:val="single"/>
                <w:lang w:val="fr-FR"/>
              </w:rPr>
            </w:pPr>
            <w:r w:rsidRPr="002B5EB2">
              <w:rPr>
                <w:b/>
                <w:bCs/>
                <w:u w:val="single"/>
                <w:lang w:val="fr-FR"/>
              </w:rPr>
              <w:t>Cas de figure 2</w:t>
            </w:r>
          </w:p>
          <w:p w14:paraId="79B048EF" w14:textId="7956C085" w:rsidR="00674825" w:rsidRDefault="00674825" w:rsidP="00674825">
            <w:pPr>
              <w:pStyle w:val="ListBullet"/>
              <w:numPr>
                <w:ilvl w:val="0"/>
                <w:numId w:val="0"/>
              </w:numPr>
              <w:jc w:val="both"/>
              <w:rPr>
                <w:lang w:val="fr-FR"/>
              </w:rPr>
            </w:pPr>
            <w:r>
              <w:rPr>
                <w:lang w:val="fr-FR"/>
              </w:rPr>
              <w:t xml:space="preserve">Lorsque </w:t>
            </w:r>
            <w:r w:rsidR="002B5EB2">
              <w:rPr>
                <w:lang w:val="fr-FR"/>
              </w:rPr>
              <w:t>la rémunération IFIC</w:t>
            </w:r>
            <w:r>
              <w:rPr>
                <w:lang w:val="fr-FR"/>
              </w:rPr>
              <w:t xml:space="preserve"> est, pour chaque année d’ancienneté entre le 01/07/2022 et la date </w:t>
            </w:r>
            <w:r w:rsidR="00282B1B">
              <w:rPr>
                <w:lang w:val="fr-FR"/>
              </w:rPr>
              <w:t>de votre</w:t>
            </w:r>
            <w:r>
              <w:rPr>
                <w:lang w:val="fr-FR"/>
              </w:rPr>
              <w:t xml:space="preserve"> départ à la retraite, plus avantageu</w:t>
            </w:r>
            <w:r w:rsidR="002B5EB2">
              <w:rPr>
                <w:lang w:val="fr-FR"/>
              </w:rPr>
              <w:t>se</w:t>
            </w:r>
            <w:r>
              <w:rPr>
                <w:lang w:val="fr-FR"/>
              </w:rPr>
              <w:t xml:space="preserve"> que </w:t>
            </w:r>
            <w:r w:rsidR="00282B1B">
              <w:rPr>
                <w:lang w:val="fr-FR"/>
              </w:rPr>
              <w:t>votre</w:t>
            </w:r>
            <w:r w:rsidR="002B5EB2">
              <w:rPr>
                <w:lang w:val="fr-FR"/>
              </w:rPr>
              <w:t xml:space="preserve"> rémunération</w:t>
            </w:r>
            <w:r>
              <w:rPr>
                <w:lang w:val="fr-FR"/>
              </w:rPr>
              <w:t xml:space="preserve"> RGB</w:t>
            </w:r>
            <w:r w:rsidR="00C23E36">
              <w:rPr>
                <w:lang w:val="fr-FR"/>
              </w:rPr>
              <w:t xml:space="preserve"> locale</w:t>
            </w:r>
            <w:r>
              <w:rPr>
                <w:lang w:val="fr-FR"/>
              </w:rPr>
              <w:t xml:space="preserve">, alors </w:t>
            </w:r>
            <w:r w:rsidR="00282B1B">
              <w:rPr>
                <w:u w:val="single"/>
                <w:lang w:val="fr-FR"/>
              </w:rPr>
              <w:t>vous percevez</w:t>
            </w:r>
            <w:r w:rsidRPr="007D5E20">
              <w:rPr>
                <w:u w:val="single"/>
                <w:lang w:val="fr-FR"/>
              </w:rPr>
              <w:t xml:space="preserve"> </w:t>
            </w:r>
            <w:r w:rsidR="002B5EB2" w:rsidRPr="007D5E20">
              <w:rPr>
                <w:u w:val="single"/>
                <w:lang w:val="fr-FR"/>
              </w:rPr>
              <w:t>la rémunération IFIC</w:t>
            </w:r>
            <w:r w:rsidRPr="007D5E20">
              <w:rPr>
                <w:u w:val="single"/>
                <w:lang w:val="fr-FR"/>
              </w:rPr>
              <w:t xml:space="preserve"> sur l’entièreté de </w:t>
            </w:r>
            <w:r w:rsidR="00282B1B">
              <w:rPr>
                <w:u w:val="single"/>
                <w:lang w:val="fr-FR"/>
              </w:rPr>
              <w:t>votre</w:t>
            </w:r>
            <w:r w:rsidRPr="007D5E20">
              <w:rPr>
                <w:u w:val="single"/>
                <w:lang w:val="fr-FR"/>
              </w:rPr>
              <w:t xml:space="preserve"> carrière (et de manière rétroactive dès le 1/7/2022)</w:t>
            </w:r>
            <w:r>
              <w:rPr>
                <w:lang w:val="fr-FR"/>
              </w:rPr>
              <w:t>.</w:t>
            </w:r>
          </w:p>
          <w:p w14:paraId="6EBA9A42" w14:textId="77777777" w:rsidR="007E5778" w:rsidRDefault="007E5778" w:rsidP="00674825">
            <w:pPr>
              <w:pStyle w:val="ListBullet"/>
              <w:numPr>
                <w:ilvl w:val="0"/>
                <w:numId w:val="0"/>
              </w:numPr>
              <w:jc w:val="both"/>
              <w:rPr>
                <w:lang w:val="fr-FR"/>
              </w:rPr>
            </w:pPr>
          </w:p>
          <w:p w14:paraId="6DA8EB8C" w14:textId="28C5D542" w:rsidR="007E5778" w:rsidRPr="007A5D2D" w:rsidRDefault="007E5778" w:rsidP="00674825">
            <w:pPr>
              <w:pStyle w:val="ListBullet"/>
              <w:numPr>
                <w:ilvl w:val="0"/>
                <w:numId w:val="0"/>
              </w:numPr>
              <w:jc w:val="both"/>
              <w:rPr>
                <w:i/>
                <w:iCs/>
                <w:lang w:val="fr-FR"/>
              </w:rPr>
            </w:pPr>
            <w:r w:rsidRPr="007A5D2D">
              <w:rPr>
                <w:i/>
                <w:iCs/>
                <w:lang w:val="fr-FR"/>
              </w:rPr>
              <w:t>Exemple </w:t>
            </w:r>
            <w:r w:rsidR="002B3F6F" w:rsidRPr="007A5D2D">
              <w:rPr>
                <w:i/>
                <w:iCs/>
                <w:lang w:val="fr-FR"/>
              </w:rPr>
              <w:t>sur une</w:t>
            </w:r>
            <w:r w:rsidR="00D26377" w:rsidRPr="007A5D2D">
              <w:rPr>
                <w:i/>
                <w:iCs/>
                <w:lang w:val="fr-FR"/>
              </w:rPr>
              <w:t xml:space="preserve"> fiche de simulation </w:t>
            </w:r>
            <w:r w:rsidRPr="007A5D2D">
              <w:rPr>
                <w:i/>
                <w:iCs/>
                <w:lang w:val="fr-FR"/>
              </w:rPr>
              <w:t>:</w:t>
            </w:r>
          </w:p>
          <w:p w14:paraId="6A6671DC" w14:textId="26040F4C" w:rsidR="007E5778" w:rsidRDefault="00D26377" w:rsidP="00D26377">
            <w:pPr>
              <w:pStyle w:val="ListBullet"/>
              <w:numPr>
                <w:ilvl w:val="0"/>
                <w:numId w:val="0"/>
              </w:numPr>
              <w:jc w:val="center"/>
              <w:rPr>
                <w:lang w:val="fr-FR"/>
              </w:rPr>
            </w:pPr>
            <w:r w:rsidRPr="00D26377">
              <w:rPr>
                <w:noProof/>
                <w:lang w:val="fr-FR"/>
              </w:rPr>
              <w:drawing>
                <wp:inline distT="0" distB="0" distL="0" distR="0" wp14:anchorId="04CBA669" wp14:editId="05F71EC8">
                  <wp:extent cx="5760720" cy="764540"/>
                  <wp:effectExtent l="19050" t="19050" r="11430" b="16510"/>
                  <wp:docPr id="71122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5153" name=""/>
                          <pic:cNvPicPr/>
                        </pic:nvPicPr>
                        <pic:blipFill rotWithShape="1">
                          <a:blip r:embed="rId12"/>
                          <a:srcRect t="3370" b="-1"/>
                          <a:stretch/>
                        </pic:blipFill>
                        <pic:spPr bwMode="auto">
                          <a:xfrm>
                            <a:off x="0" y="0"/>
                            <a:ext cx="5760720" cy="76454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3607BD7" w14:textId="77777777" w:rsidR="00D26377" w:rsidRDefault="00D26377" w:rsidP="00D26377">
            <w:pPr>
              <w:pStyle w:val="ListBullet"/>
              <w:numPr>
                <w:ilvl w:val="0"/>
                <w:numId w:val="0"/>
              </w:numPr>
              <w:jc w:val="center"/>
              <w:rPr>
                <w:lang w:val="fr-FR"/>
              </w:rPr>
            </w:pPr>
          </w:p>
          <w:p w14:paraId="2FB75B27" w14:textId="08961107" w:rsidR="002B3F6F" w:rsidRDefault="002B3F6F" w:rsidP="00C0259D">
            <w:pPr>
              <w:pStyle w:val="ListBullet"/>
              <w:numPr>
                <w:ilvl w:val="0"/>
                <w:numId w:val="10"/>
              </w:numPr>
              <w:jc w:val="center"/>
              <w:rPr>
                <w:lang w:val="fr-FR"/>
              </w:rPr>
            </w:pPr>
            <w:r>
              <w:rPr>
                <w:lang w:val="fr-FR"/>
              </w:rPr>
              <w:t xml:space="preserve">La rémunération IFIC étant plus avantageuse que </w:t>
            </w:r>
            <w:r w:rsidR="00282B1B">
              <w:rPr>
                <w:lang w:val="fr-FR"/>
              </w:rPr>
              <w:t>votre</w:t>
            </w:r>
            <w:r>
              <w:rPr>
                <w:lang w:val="fr-FR"/>
              </w:rPr>
              <w:t xml:space="preserve"> rémunération RGB </w:t>
            </w:r>
            <w:r w:rsidR="00C23E36">
              <w:rPr>
                <w:lang w:val="fr-FR"/>
              </w:rPr>
              <w:t xml:space="preserve">locale </w:t>
            </w:r>
            <w:r>
              <w:rPr>
                <w:lang w:val="fr-FR"/>
              </w:rPr>
              <w:t xml:space="preserve">au 01/07/2022, </w:t>
            </w:r>
            <w:r w:rsidR="00282B1B">
              <w:rPr>
                <w:lang w:val="fr-FR"/>
              </w:rPr>
              <w:t>vous percevez</w:t>
            </w:r>
            <w:r>
              <w:rPr>
                <w:lang w:val="fr-FR"/>
              </w:rPr>
              <w:t xml:space="preserve"> la rémunération IFIC à cette date et il y a dès lors un gain mensuel immédiat.</w:t>
            </w:r>
          </w:p>
          <w:p w14:paraId="7B68A66C" w14:textId="77777777" w:rsidR="00C0259D" w:rsidRDefault="00C0259D" w:rsidP="00C0259D">
            <w:pPr>
              <w:pStyle w:val="ListBullet"/>
              <w:numPr>
                <w:ilvl w:val="0"/>
                <w:numId w:val="0"/>
              </w:numPr>
              <w:pBdr>
                <w:bottom w:val="single" w:sz="12" w:space="1" w:color="auto"/>
              </w:pBdr>
              <w:ind w:left="720"/>
              <w:rPr>
                <w:lang w:val="fr-FR"/>
              </w:rPr>
            </w:pPr>
          </w:p>
          <w:p w14:paraId="49CC160F" w14:textId="77777777" w:rsidR="00C0259D" w:rsidRDefault="00C0259D" w:rsidP="00D26377">
            <w:pPr>
              <w:pStyle w:val="ListBullet"/>
              <w:numPr>
                <w:ilvl w:val="0"/>
                <w:numId w:val="0"/>
              </w:numPr>
              <w:jc w:val="center"/>
              <w:rPr>
                <w:lang w:val="fr-FR"/>
              </w:rPr>
            </w:pPr>
          </w:p>
          <w:p w14:paraId="21161C0E" w14:textId="78C572A5" w:rsidR="00D26377" w:rsidRDefault="002B3F6F" w:rsidP="00D26377">
            <w:pPr>
              <w:pStyle w:val="ListBullet"/>
              <w:numPr>
                <w:ilvl w:val="0"/>
                <w:numId w:val="0"/>
              </w:numPr>
              <w:jc w:val="center"/>
              <w:rPr>
                <w:lang w:val="fr-FR"/>
              </w:rPr>
            </w:pPr>
            <w:r w:rsidRPr="00D26377">
              <w:rPr>
                <w:noProof/>
                <w:lang w:val="fr-FR"/>
              </w:rPr>
              <w:drawing>
                <wp:anchor distT="0" distB="0" distL="114300" distR="114300" simplePos="0" relativeHeight="251668480" behindDoc="0" locked="0" layoutInCell="1" allowOverlap="1" wp14:anchorId="76BA4BB5" wp14:editId="2BE4346F">
                  <wp:simplePos x="0" y="0"/>
                  <wp:positionH relativeFrom="column">
                    <wp:posOffset>1585537</wp:posOffset>
                  </wp:positionH>
                  <wp:positionV relativeFrom="paragraph">
                    <wp:posOffset>154940</wp:posOffset>
                  </wp:positionV>
                  <wp:extent cx="3823277" cy="2114550"/>
                  <wp:effectExtent l="19050" t="19050" r="25400" b="19050"/>
                  <wp:wrapNone/>
                  <wp:docPr id="147297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72178" name=""/>
                          <pic:cNvPicPr/>
                        </pic:nvPicPr>
                        <pic:blipFill>
                          <a:blip r:embed="rId13">
                            <a:extLst>
                              <a:ext uri="{28A0092B-C50C-407E-A947-70E740481C1C}">
                                <a14:useLocalDpi xmlns:a14="http://schemas.microsoft.com/office/drawing/2010/main" val="0"/>
                              </a:ext>
                            </a:extLst>
                          </a:blip>
                          <a:stretch>
                            <a:fillRect/>
                          </a:stretch>
                        </pic:blipFill>
                        <pic:spPr>
                          <a:xfrm>
                            <a:off x="0" y="0"/>
                            <a:ext cx="3823277" cy="21145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4E36630" w14:textId="768DCC52" w:rsidR="00D26377" w:rsidRDefault="00D26377" w:rsidP="00D26377">
            <w:pPr>
              <w:pStyle w:val="ListBullet"/>
              <w:numPr>
                <w:ilvl w:val="0"/>
                <w:numId w:val="0"/>
              </w:numPr>
              <w:jc w:val="center"/>
              <w:rPr>
                <w:lang w:val="fr-FR"/>
              </w:rPr>
            </w:pPr>
          </w:p>
          <w:p w14:paraId="0F223BBA" w14:textId="5CD4D77A" w:rsidR="00D26377" w:rsidRDefault="00D26377" w:rsidP="00D26377">
            <w:pPr>
              <w:pStyle w:val="ListBullet"/>
              <w:numPr>
                <w:ilvl w:val="0"/>
                <w:numId w:val="0"/>
              </w:numPr>
              <w:jc w:val="center"/>
              <w:rPr>
                <w:lang w:val="fr-FR"/>
              </w:rPr>
            </w:pPr>
          </w:p>
          <w:p w14:paraId="2991E91B" w14:textId="0EA7BE3E" w:rsidR="00D26377" w:rsidRDefault="00D26377" w:rsidP="00D26377">
            <w:pPr>
              <w:pStyle w:val="ListBullet"/>
              <w:numPr>
                <w:ilvl w:val="0"/>
                <w:numId w:val="0"/>
              </w:numPr>
              <w:jc w:val="center"/>
              <w:rPr>
                <w:lang w:val="fr-FR"/>
              </w:rPr>
            </w:pPr>
          </w:p>
          <w:p w14:paraId="21134B12" w14:textId="11533C4A" w:rsidR="00D26377" w:rsidRDefault="00D26377" w:rsidP="00D26377">
            <w:pPr>
              <w:pStyle w:val="ListBullet"/>
              <w:numPr>
                <w:ilvl w:val="0"/>
                <w:numId w:val="0"/>
              </w:numPr>
              <w:jc w:val="center"/>
              <w:rPr>
                <w:lang w:val="fr-FR"/>
              </w:rPr>
            </w:pPr>
          </w:p>
          <w:p w14:paraId="689E2A76" w14:textId="7A375E90" w:rsidR="00D26377" w:rsidRDefault="00D26377" w:rsidP="00D26377">
            <w:pPr>
              <w:pStyle w:val="ListBullet"/>
              <w:numPr>
                <w:ilvl w:val="0"/>
                <w:numId w:val="0"/>
              </w:numPr>
              <w:jc w:val="center"/>
              <w:rPr>
                <w:lang w:val="fr-FR"/>
              </w:rPr>
            </w:pPr>
          </w:p>
          <w:p w14:paraId="40E4A248" w14:textId="0129AF1B" w:rsidR="00D26377" w:rsidRDefault="00D26377" w:rsidP="00D26377">
            <w:pPr>
              <w:pStyle w:val="ListBullet"/>
              <w:numPr>
                <w:ilvl w:val="0"/>
                <w:numId w:val="0"/>
              </w:numPr>
              <w:jc w:val="center"/>
              <w:rPr>
                <w:lang w:val="fr-FR"/>
              </w:rPr>
            </w:pPr>
          </w:p>
          <w:p w14:paraId="130F64FC" w14:textId="05BEFD24" w:rsidR="00674825" w:rsidRDefault="00674825" w:rsidP="00000DB6">
            <w:pPr>
              <w:pStyle w:val="ListBullet"/>
              <w:numPr>
                <w:ilvl w:val="0"/>
                <w:numId w:val="0"/>
              </w:numPr>
              <w:jc w:val="both"/>
              <w:rPr>
                <w:lang w:val="fr-FR"/>
              </w:rPr>
            </w:pPr>
          </w:p>
          <w:p w14:paraId="5A9C3ED9" w14:textId="62753657" w:rsidR="00D26377" w:rsidRDefault="00D26377" w:rsidP="00000DB6">
            <w:pPr>
              <w:pStyle w:val="ListBullet"/>
              <w:numPr>
                <w:ilvl w:val="0"/>
                <w:numId w:val="0"/>
              </w:numPr>
              <w:jc w:val="both"/>
              <w:rPr>
                <w:lang w:val="fr-FR"/>
              </w:rPr>
            </w:pPr>
          </w:p>
          <w:p w14:paraId="7684321A" w14:textId="2D362DD5" w:rsidR="00D26377" w:rsidRDefault="00D26377" w:rsidP="00000DB6">
            <w:pPr>
              <w:pStyle w:val="ListBullet"/>
              <w:numPr>
                <w:ilvl w:val="0"/>
                <w:numId w:val="0"/>
              </w:numPr>
              <w:jc w:val="both"/>
              <w:rPr>
                <w:lang w:val="fr-FR"/>
              </w:rPr>
            </w:pPr>
          </w:p>
          <w:p w14:paraId="6694A9B5" w14:textId="19EF9280" w:rsidR="00D26377" w:rsidRDefault="00D26377" w:rsidP="00000DB6">
            <w:pPr>
              <w:pStyle w:val="ListBullet"/>
              <w:numPr>
                <w:ilvl w:val="0"/>
                <w:numId w:val="0"/>
              </w:numPr>
              <w:jc w:val="both"/>
              <w:rPr>
                <w:lang w:val="fr-FR"/>
              </w:rPr>
            </w:pPr>
          </w:p>
          <w:p w14:paraId="4A535C6F" w14:textId="6C07AD6F" w:rsidR="00D26377" w:rsidRDefault="00D26377" w:rsidP="00000DB6">
            <w:pPr>
              <w:pStyle w:val="ListBullet"/>
              <w:numPr>
                <w:ilvl w:val="0"/>
                <w:numId w:val="0"/>
              </w:numPr>
              <w:jc w:val="both"/>
              <w:rPr>
                <w:lang w:val="fr-FR"/>
              </w:rPr>
            </w:pPr>
          </w:p>
          <w:p w14:paraId="5F45A84A" w14:textId="5F848ADB" w:rsidR="00D26377" w:rsidRDefault="00D26377" w:rsidP="00000DB6">
            <w:pPr>
              <w:pStyle w:val="ListBullet"/>
              <w:numPr>
                <w:ilvl w:val="0"/>
                <w:numId w:val="0"/>
              </w:numPr>
              <w:jc w:val="both"/>
              <w:rPr>
                <w:lang w:val="fr-FR"/>
              </w:rPr>
            </w:pPr>
          </w:p>
          <w:p w14:paraId="17B16F27" w14:textId="1B29E36C" w:rsidR="00D26377" w:rsidRDefault="00D26377" w:rsidP="00000DB6">
            <w:pPr>
              <w:pStyle w:val="ListBullet"/>
              <w:numPr>
                <w:ilvl w:val="0"/>
                <w:numId w:val="0"/>
              </w:numPr>
              <w:jc w:val="both"/>
              <w:rPr>
                <w:lang w:val="fr-FR"/>
              </w:rPr>
            </w:pPr>
          </w:p>
          <w:p w14:paraId="1E3ABCB5" w14:textId="15DA882A" w:rsidR="002B3F6F" w:rsidRDefault="002B3F6F" w:rsidP="00C0259D">
            <w:pPr>
              <w:pStyle w:val="ListBullet"/>
              <w:numPr>
                <w:ilvl w:val="0"/>
                <w:numId w:val="10"/>
              </w:numPr>
              <w:jc w:val="both"/>
              <w:rPr>
                <w:lang w:val="fr-FR"/>
              </w:rPr>
            </w:pPr>
            <w:r>
              <w:rPr>
                <w:lang w:val="fr-FR"/>
              </w:rPr>
              <w:t xml:space="preserve">La rémunération IFIC étant plus avantageuse que </w:t>
            </w:r>
            <w:r w:rsidR="00282B1B">
              <w:rPr>
                <w:lang w:val="fr-FR"/>
              </w:rPr>
              <w:t>votre</w:t>
            </w:r>
            <w:r>
              <w:rPr>
                <w:lang w:val="fr-FR"/>
              </w:rPr>
              <w:t xml:space="preserve"> rémunération RGB </w:t>
            </w:r>
            <w:r w:rsidR="00C23E36">
              <w:rPr>
                <w:lang w:val="fr-FR"/>
              </w:rPr>
              <w:t xml:space="preserve">locale </w:t>
            </w:r>
            <w:r>
              <w:rPr>
                <w:lang w:val="fr-FR"/>
              </w:rPr>
              <w:t xml:space="preserve">sur l’entièreté de </w:t>
            </w:r>
            <w:r w:rsidR="00974A48">
              <w:rPr>
                <w:lang w:val="fr-FR"/>
              </w:rPr>
              <w:t>votre</w:t>
            </w:r>
            <w:r>
              <w:rPr>
                <w:lang w:val="fr-FR"/>
              </w:rPr>
              <w:t xml:space="preserve"> carrière, </w:t>
            </w:r>
            <w:r w:rsidR="00282B1B">
              <w:rPr>
                <w:lang w:val="fr-FR"/>
              </w:rPr>
              <w:t>vous percevez</w:t>
            </w:r>
            <w:r>
              <w:rPr>
                <w:lang w:val="fr-FR"/>
              </w:rPr>
              <w:t xml:space="preserve"> bien la rémunération IFIC tout au long de </w:t>
            </w:r>
            <w:r w:rsidR="00974A48">
              <w:rPr>
                <w:lang w:val="fr-FR"/>
              </w:rPr>
              <w:t>votre</w:t>
            </w:r>
            <w:r>
              <w:rPr>
                <w:lang w:val="fr-FR"/>
              </w:rPr>
              <w:t xml:space="preserve"> carrière. La courbe relative au système IFIC suite à l’activation du barème 11 se situe au-dessus de la courbe RGB. </w:t>
            </w:r>
          </w:p>
          <w:p w14:paraId="1BE3F053" w14:textId="35A02451" w:rsidR="00D26377" w:rsidRDefault="00D26377" w:rsidP="00000DB6">
            <w:pPr>
              <w:pStyle w:val="ListBullet"/>
              <w:numPr>
                <w:ilvl w:val="0"/>
                <w:numId w:val="0"/>
              </w:numPr>
              <w:jc w:val="both"/>
              <w:rPr>
                <w:lang w:val="fr-FR"/>
              </w:rPr>
            </w:pPr>
          </w:p>
          <w:p w14:paraId="6C219ED9" w14:textId="6DD006A0" w:rsidR="00D26377" w:rsidRDefault="00D26377" w:rsidP="00000DB6">
            <w:pPr>
              <w:pStyle w:val="ListBullet"/>
              <w:numPr>
                <w:ilvl w:val="0"/>
                <w:numId w:val="0"/>
              </w:numPr>
              <w:jc w:val="both"/>
              <w:rPr>
                <w:lang w:val="fr-FR"/>
              </w:rPr>
            </w:pPr>
          </w:p>
          <w:p w14:paraId="54BCDCE6" w14:textId="3554E1DC" w:rsidR="00D26377" w:rsidRDefault="00D26377" w:rsidP="00000DB6">
            <w:pPr>
              <w:pStyle w:val="ListBullet"/>
              <w:numPr>
                <w:ilvl w:val="0"/>
                <w:numId w:val="0"/>
              </w:numPr>
              <w:jc w:val="both"/>
              <w:rPr>
                <w:lang w:val="fr-FR"/>
              </w:rPr>
            </w:pPr>
          </w:p>
          <w:p w14:paraId="1B2F8711" w14:textId="1469767D" w:rsidR="00D26377" w:rsidRDefault="00D26377" w:rsidP="00000DB6">
            <w:pPr>
              <w:pStyle w:val="ListBullet"/>
              <w:numPr>
                <w:ilvl w:val="0"/>
                <w:numId w:val="0"/>
              </w:numPr>
              <w:jc w:val="both"/>
              <w:rPr>
                <w:lang w:val="fr-FR"/>
              </w:rPr>
            </w:pPr>
          </w:p>
          <w:p w14:paraId="0C41F480" w14:textId="559D7D8A" w:rsidR="00D26377" w:rsidRDefault="00D26377" w:rsidP="00000DB6">
            <w:pPr>
              <w:pStyle w:val="ListBullet"/>
              <w:numPr>
                <w:ilvl w:val="0"/>
                <w:numId w:val="0"/>
              </w:numPr>
              <w:jc w:val="both"/>
              <w:rPr>
                <w:lang w:val="fr-FR"/>
              </w:rPr>
            </w:pPr>
          </w:p>
          <w:p w14:paraId="5B4AB73C" w14:textId="51896ABE" w:rsidR="00D26377" w:rsidRDefault="00D26377" w:rsidP="00000DB6">
            <w:pPr>
              <w:pStyle w:val="ListBullet"/>
              <w:numPr>
                <w:ilvl w:val="0"/>
                <w:numId w:val="0"/>
              </w:numPr>
              <w:jc w:val="both"/>
              <w:rPr>
                <w:lang w:val="fr-FR"/>
              </w:rPr>
            </w:pPr>
          </w:p>
          <w:p w14:paraId="7F4C573E" w14:textId="17881972" w:rsidR="002B3F6F" w:rsidRDefault="002B3F6F" w:rsidP="00000DB6">
            <w:pPr>
              <w:pStyle w:val="ListBullet"/>
              <w:numPr>
                <w:ilvl w:val="0"/>
                <w:numId w:val="0"/>
              </w:numPr>
              <w:jc w:val="both"/>
              <w:rPr>
                <w:lang w:val="fr-FR"/>
              </w:rPr>
            </w:pPr>
          </w:p>
          <w:p w14:paraId="79A53F86" w14:textId="40444E65" w:rsidR="002B3F6F" w:rsidRDefault="002B3F6F" w:rsidP="00000DB6">
            <w:pPr>
              <w:pStyle w:val="ListBullet"/>
              <w:numPr>
                <w:ilvl w:val="0"/>
                <w:numId w:val="0"/>
              </w:numPr>
              <w:jc w:val="both"/>
              <w:rPr>
                <w:lang w:val="fr-FR"/>
              </w:rPr>
            </w:pPr>
          </w:p>
          <w:p w14:paraId="60E29CA4" w14:textId="13F9F53F" w:rsidR="002B3F6F" w:rsidRDefault="002B3F6F" w:rsidP="00000DB6">
            <w:pPr>
              <w:pStyle w:val="ListBullet"/>
              <w:numPr>
                <w:ilvl w:val="0"/>
                <w:numId w:val="0"/>
              </w:numPr>
              <w:jc w:val="both"/>
              <w:rPr>
                <w:lang w:val="fr-FR"/>
              </w:rPr>
            </w:pPr>
          </w:p>
          <w:p w14:paraId="49608B04" w14:textId="77777777" w:rsidR="002B3F6F" w:rsidRDefault="002B3F6F" w:rsidP="00000DB6">
            <w:pPr>
              <w:pStyle w:val="ListBullet"/>
              <w:numPr>
                <w:ilvl w:val="0"/>
                <w:numId w:val="0"/>
              </w:numPr>
              <w:jc w:val="both"/>
              <w:rPr>
                <w:lang w:val="fr-FR"/>
              </w:rPr>
            </w:pPr>
          </w:p>
          <w:p w14:paraId="07CC29A9" w14:textId="475E3859" w:rsidR="002B3F6F" w:rsidRDefault="002B3F6F" w:rsidP="00000DB6">
            <w:pPr>
              <w:pStyle w:val="ListBullet"/>
              <w:numPr>
                <w:ilvl w:val="0"/>
                <w:numId w:val="0"/>
              </w:numPr>
              <w:jc w:val="both"/>
              <w:rPr>
                <w:lang w:val="fr-FR"/>
              </w:rPr>
            </w:pPr>
          </w:p>
          <w:p w14:paraId="0F3F86FF" w14:textId="60EDA3AE" w:rsidR="002B3F6F" w:rsidRDefault="002B3F6F" w:rsidP="00000DB6">
            <w:pPr>
              <w:pStyle w:val="ListBullet"/>
              <w:numPr>
                <w:ilvl w:val="0"/>
                <w:numId w:val="0"/>
              </w:numPr>
              <w:jc w:val="both"/>
              <w:rPr>
                <w:lang w:val="fr-FR"/>
              </w:rPr>
            </w:pPr>
          </w:p>
          <w:p w14:paraId="62F52F65" w14:textId="28E54C55" w:rsidR="002B3F6F" w:rsidRDefault="002B3F6F" w:rsidP="00000DB6">
            <w:pPr>
              <w:pStyle w:val="ListBullet"/>
              <w:numPr>
                <w:ilvl w:val="0"/>
                <w:numId w:val="0"/>
              </w:numPr>
              <w:jc w:val="both"/>
              <w:rPr>
                <w:lang w:val="fr-FR"/>
              </w:rPr>
            </w:pPr>
          </w:p>
          <w:p w14:paraId="6857E77B" w14:textId="5369098D" w:rsidR="002B3F6F" w:rsidRDefault="002B3F6F" w:rsidP="00000DB6">
            <w:pPr>
              <w:pStyle w:val="ListBullet"/>
              <w:numPr>
                <w:ilvl w:val="0"/>
                <w:numId w:val="0"/>
              </w:numPr>
              <w:jc w:val="both"/>
              <w:rPr>
                <w:lang w:val="fr-FR"/>
              </w:rPr>
            </w:pPr>
          </w:p>
          <w:p w14:paraId="4B7D2B23" w14:textId="2EB363DE" w:rsidR="002B3F6F" w:rsidRDefault="002B3F6F" w:rsidP="00000DB6">
            <w:pPr>
              <w:pStyle w:val="ListBullet"/>
              <w:numPr>
                <w:ilvl w:val="0"/>
                <w:numId w:val="0"/>
              </w:numPr>
              <w:jc w:val="both"/>
              <w:rPr>
                <w:lang w:val="fr-FR"/>
              </w:rPr>
            </w:pPr>
          </w:p>
          <w:p w14:paraId="63395508" w14:textId="77777777" w:rsidR="002B3F6F" w:rsidRDefault="002B3F6F" w:rsidP="00000DB6">
            <w:pPr>
              <w:pStyle w:val="ListBullet"/>
              <w:numPr>
                <w:ilvl w:val="0"/>
                <w:numId w:val="0"/>
              </w:numPr>
              <w:jc w:val="both"/>
              <w:rPr>
                <w:lang w:val="fr-FR"/>
              </w:rPr>
            </w:pPr>
          </w:p>
          <w:p w14:paraId="2F73E029" w14:textId="77777777" w:rsidR="002B3F6F" w:rsidRDefault="002B3F6F" w:rsidP="00000DB6">
            <w:pPr>
              <w:pStyle w:val="ListBullet"/>
              <w:numPr>
                <w:ilvl w:val="0"/>
                <w:numId w:val="0"/>
              </w:numPr>
              <w:jc w:val="both"/>
              <w:rPr>
                <w:lang w:val="fr-FR"/>
              </w:rPr>
            </w:pPr>
          </w:p>
          <w:p w14:paraId="2C6C9A07" w14:textId="77777777" w:rsidR="002B3F6F" w:rsidRDefault="002B3F6F" w:rsidP="00000DB6">
            <w:pPr>
              <w:pStyle w:val="ListBullet"/>
              <w:numPr>
                <w:ilvl w:val="0"/>
                <w:numId w:val="0"/>
              </w:numPr>
              <w:jc w:val="both"/>
              <w:rPr>
                <w:lang w:val="fr-FR"/>
              </w:rPr>
            </w:pPr>
          </w:p>
          <w:p w14:paraId="73A20083" w14:textId="77777777" w:rsidR="002B3F6F" w:rsidRDefault="002B3F6F" w:rsidP="00000DB6">
            <w:pPr>
              <w:pStyle w:val="ListBullet"/>
              <w:numPr>
                <w:ilvl w:val="0"/>
                <w:numId w:val="0"/>
              </w:numPr>
              <w:jc w:val="both"/>
              <w:rPr>
                <w:lang w:val="fr-FR"/>
              </w:rPr>
            </w:pPr>
          </w:p>
          <w:p w14:paraId="32237A3C" w14:textId="77777777" w:rsidR="002B3F6F" w:rsidRDefault="002B3F6F" w:rsidP="00000DB6">
            <w:pPr>
              <w:pStyle w:val="ListBullet"/>
              <w:numPr>
                <w:ilvl w:val="0"/>
                <w:numId w:val="0"/>
              </w:numPr>
              <w:jc w:val="both"/>
              <w:rPr>
                <w:lang w:val="fr-FR"/>
              </w:rPr>
            </w:pPr>
          </w:p>
          <w:p w14:paraId="44A906DC" w14:textId="77777777" w:rsidR="002B3F6F" w:rsidRDefault="002B3F6F" w:rsidP="00000DB6">
            <w:pPr>
              <w:pStyle w:val="ListBullet"/>
              <w:numPr>
                <w:ilvl w:val="0"/>
                <w:numId w:val="0"/>
              </w:numPr>
              <w:jc w:val="both"/>
              <w:rPr>
                <w:lang w:val="fr-FR"/>
              </w:rPr>
            </w:pPr>
          </w:p>
          <w:p w14:paraId="32B45B5A" w14:textId="77777777" w:rsidR="00C0259D" w:rsidRDefault="00C0259D" w:rsidP="00980213">
            <w:pPr>
              <w:pStyle w:val="ListBullet"/>
              <w:numPr>
                <w:ilvl w:val="0"/>
                <w:numId w:val="0"/>
              </w:numPr>
              <w:jc w:val="both"/>
              <w:rPr>
                <w:b/>
                <w:bCs/>
                <w:u w:val="single"/>
                <w:lang w:val="fr-FR"/>
              </w:rPr>
            </w:pPr>
          </w:p>
          <w:p w14:paraId="396917C3" w14:textId="35770981" w:rsidR="00980213" w:rsidRPr="002B5EB2" w:rsidRDefault="00980213" w:rsidP="00980213">
            <w:pPr>
              <w:pStyle w:val="ListBullet"/>
              <w:numPr>
                <w:ilvl w:val="0"/>
                <w:numId w:val="0"/>
              </w:numPr>
              <w:jc w:val="both"/>
              <w:rPr>
                <w:b/>
                <w:bCs/>
                <w:u w:val="single"/>
                <w:lang w:val="fr-FR"/>
              </w:rPr>
            </w:pPr>
            <w:r w:rsidRPr="002B5EB2">
              <w:rPr>
                <w:b/>
                <w:bCs/>
                <w:u w:val="single"/>
                <w:lang w:val="fr-FR"/>
              </w:rPr>
              <w:t xml:space="preserve">Cas de figure </w:t>
            </w:r>
            <w:r>
              <w:rPr>
                <w:b/>
                <w:bCs/>
                <w:u w:val="single"/>
                <w:lang w:val="fr-FR"/>
              </w:rPr>
              <w:t>3</w:t>
            </w:r>
          </w:p>
          <w:p w14:paraId="0FC15D0C" w14:textId="0BC8A0B7" w:rsidR="00980213" w:rsidRDefault="00980213" w:rsidP="00980213">
            <w:pPr>
              <w:pStyle w:val="ListBullet"/>
              <w:numPr>
                <w:ilvl w:val="0"/>
                <w:numId w:val="0"/>
              </w:numPr>
              <w:jc w:val="both"/>
              <w:rPr>
                <w:lang w:val="fr-FR"/>
              </w:rPr>
            </w:pPr>
            <w:r>
              <w:rPr>
                <w:lang w:val="fr-FR"/>
              </w:rPr>
              <w:t xml:space="preserve">Lorsque </w:t>
            </w:r>
            <w:r w:rsidR="00282B1B">
              <w:rPr>
                <w:lang w:val="fr-FR"/>
              </w:rPr>
              <w:t>votre</w:t>
            </w:r>
            <w:r>
              <w:rPr>
                <w:lang w:val="fr-FR"/>
              </w:rPr>
              <w:t xml:space="preserve"> rémunération RGB </w:t>
            </w:r>
            <w:r w:rsidR="00C23E36">
              <w:rPr>
                <w:lang w:val="fr-FR"/>
              </w:rPr>
              <w:t xml:space="preserve">locale </w:t>
            </w:r>
            <w:r>
              <w:rPr>
                <w:lang w:val="fr-FR"/>
              </w:rPr>
              <w:t xml:space="preserve">est, pour chaque année d’ancienneté entre le 01/07/2022 et la date de </w:t>
            </w:r>
            <w:r w:rsidR="00282B1B">
              <w:rPr>
                <w:lang w:val="fr-FR"/>
              </w:rPr>
              <w:t>votre</w:t>
            </w:r>
            <w:r>
              <w:rPr>
                <w:lang w:val="fr-FR"/>
              </w:rPr>
              <w:t xml:space="preserve"> départ à la retraite, plus avantageuse que la rémunération IFIC, alors</w:t>
            </w:r>
            <w:r w:rsidR="004357F2">
              <w:rPr>
                <w:lang w:val="fr-FR"/>
              </w:rPr>
              <w:t xml:space="preserve"> en basculant dans le système IFIC</w:t>
            </w:r>
            <w:r>
              <w:rPr>
                <w:lang w:val="fr-FR"/>
              </w:rPr>
              <w:t xml:space="preserve"> </w:t>
            </w:r>
            <w:r w:rsidR="00282B1B">
              <w:rPr>
                <w:u w:val="single"/>
                <w:lang w:val="fr-FR"/>
              </w:rPr>
              <w:t>vous continuez</w:t>
            </w:r>
            <w:r w:rsidRPr="007D5E20">
              <w:rPr>
                <w:u w:val="single"/>
                <w:lang w:val="fr-FR"/>
              </w:rPr>
              <w:t xml:space="preserve"> à percevoir </w:t>
            </w:r>
            <w:r w:rsidR="00282B1B">
              <w:rPr>
                <w:u w:val="single"/>
                <w:lang w:val="fr-FR"/>
              </w:rPr>
              <w:t>votre</w:t>
            </w:r>
            <w:r w:rsidRPr="007D5E20">
              <w:rPr>
                <w:u w:val="single"/>
                <w:lang w:val="fr-FR"/>
              </w:rPr>
              <w:t xml:space="preserve"> rémunération RGB sur l’entièreté de </w:t>
            </w:r>
            <w:r w:rsidR="00282B1B">
              <w:rPr>
                <w:u w:val="single"/>
                <w:lang w:val="fr-FR"/>
              </w:rPr>
              <w:t>votre</w:t>
            </w:r>
            <w:r w:rsidRPr="007D5E20">
              <w:rPr>
                <w:u w:val="single"/>
                <w:lang w:val="fr-FR"/>
              </w:rPr>
              <w:t xml:space="preserve"> carrière</w:t>
            </w:r>
            <w:r>
              <w:rPr>
                <w:lang w:val="fr-FR"/>
              </w:rPr>
              <w:t>.</w:t>
            </w:r>
            <w:r w:rsidR="00B43A33">
              <w:rPr>
                <w:lang w:val="fr-FR"/>
              </w:rPr>
              <w:t xml:space="preserve"> La rémunération RGB devient en effet la nouvelle rémunération d’application dans le système IFIC suite à l’activation du barème IFIC 11, si </w:t>
            </w:r>
            <w:r w:rsidR="00282B1B">
              <w:rPr>
                <w:lang w:val="fr-FR"/>
              </w:rPr>
              <w:t>vous choisissez</w:t>
            </w:r>
            <w:r w:rsidR="00B43A33">
              <w:rPr>
                <w:lang w:val="fr-FR"/>
              </w:rPr>
              <w:t xml:space="preserve"> de basculer dans le système IFIC.</w:t>
            </w:r>
          </w:p>
          <w:p w14:paraId="081B5A99" w14:textId="77777777" w:rsidR="00980213" w:rsidRDefault="00980213" w:rsidP="00980213">
            <w:pPr>
              <w:pStyle w:val="ListBullet"/>
              <w:numPr>
                <w:ilvl w:val="0"/>
                <w:numId w:val="0"/>
              </w:numPr>
              <w:jc w:val="both"/>
              <w:rPr>
                <w:lang w:val="fr-FR"/>
              </w:rPr>
            </w:pPr>
          </w:p>
          <w:p w14:paraId="1C6F4CC4" w14:textId="77777777" w:rsidR="00980213" w:rsidRPr="007A5D2D" w:rsidRDefault="00980213" w:rsidP="00980213">
            <w:pPr>
              <w:pStyle w:val="ListBullet"/>
              <w:numPr>
                <w:ilvl w:val="0"/>
                <w:numId w:val="0"/>
              </w:numPr>
              <w:jc w:val="both"/>
              <w:rPr>
                <w:i/>
                <w:iCs/>
                <w:lang w:val="fr-FR"/>
              </w:rPr>
            </w:pPr>
            <w:r w:rsidRPr="007A5D2D">
              <w:rPr>
                <w:i/>
                <w:iCs/>
                <w:lang w:val="fr-FR"/>
              </w:rPr>
              <w:t>Exemple sur une fiche de simulation :</w:t>
            </w:r>
          </w:p>
          <w:p w14:paraId="74E0C2FB" w14:textId="6F2DC7FD" w:rsidR="00980213" w:rsidRDefault="00980213" w:rsidP="00980213">
            <w:pPr>
              <w:pStyle w:val="ListBullet"/>
              <w:numPr>
                <w:ilvl w:val="0"/>
                <w:numId w:val="0"/>
              </w:numPr>
              <w:jc w:val="center"/>
              <w:rPr>
                <w:lang w:val="fr-FR"/>
              </w:rPr>
            </w:pPr>
          </w:p>
          <w:p w14:paraId="1415ACF3" w14:textId="3C7F370B" w:rsidR="00AA5425" w:rsidRDefault="00AA5425" w:rsidP="00980213">
            <w:pPr>
              <w:pStyle w:val="ListBullet"/>
              <w:numPr>
                <w:ilvl w:val="0"/>
                <w:numId w:val="0"/>
              </w:numPr>
              <w:jc w:val="center"/>
              <w:rPr>
                <w:lang w:val="fr-FR"/>
              </w:rPr>
            </w:pPr>
            <w:r w:rsidRPr="002F7871">
              <w:rPr>
                <w:lang w:val="fr-FR"/>
              </w:rPr>
              <w:drawing>
                <wp:inline distT="0" distB="0" distL="0" distR="0" wp14:anchorId="776F7C55" wp14:editId="0B01B2D5">
                  <wp:extent cx="6211345" cy="853786"/>
                  <wp:effectExtent l="19050" t="19050" r="18415" b="22860"/>
                  <wp:docPr id="1048132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2092" name=""/>
                          <pic:cNvPicPr/>
                        </pic:nvPicPr>
                        <pic:blipFill>
                          <a:blip r:embed="rId14"/>
                          <a:stretch>
                            <a:fillRect/>
                          </a:stretch>
                        </pic:blipFill>
                        <pic:spPr>
                          <a:xfrm>
                            <a:off x="0" y="0"/>
                            <a:ext cx="6224125" cy="855543"/>
                          </a:xfrm>
                          <a:prstGeom prst="rect">
                            <a:avLst/>
                          </a:prstGeom>
                          <a:ln>
                            <a:solidFill>
                              <a:schemeClr val="tx1"/>
                            </a:solidFill>
                          </a:ln>
                        </pic:spPr>
                      </pic:pic>
                    </a:graphicData>
                  </a:graphic>
                </wp:inline>
              </w:drawing>
            </w:r>
          </w:p>
          <w:p w14:paraId="6DA517D5" w14:textId="77777777" w:rsidR="00980213" w:rsidRPr="00B07766" w:rsidRDefault="00980213" w:rsidP="00980213">
            <w:pPr>
              <w:pStyle w:val="ListBullet"/>
              <w:numPr>
                <w:ilvl w:val="0"/>
                <w:numId w:val="0"/>
              </w:numPr>
              <w:jc w:val="center"/>
              <w:rPr>
                <w:sz w:val="12"/>
                <w:szCs w:val="12"/>
                <w:lang w:val="fr-FR"/>
              </w:rPr>
            </w:pPr>
          </w:p>
          <w:p w14:paraId="719041EF" w14:textId="5A3188A6" w:rsidR="00980213" w:rsidRDefault="00282B1B" w:rsidP="00C0259D">
            <w:pPr>
              <w:pStyle w:val="ListBullet"/>
              <w:numPr>
                <w:ilvl w:val="0"/>
                <w:numId w:val="10"/>
              </w:numPr>
              <w:jc w:val="center"/>
              <w:rPr>
                <w:lang w:val="fr-FR"/>
              </w:rPr>
            </w:pPr>
            <w:r>
              <w:rPr>
                <w:lang w:val="fr-FR"/>
              </w:rPr>
              <w:t>Votre</w:t>
            </w:r>
            <w:r w:rsidR="00980213">
              <w:rPr>
                <w:lang w:val="fr-FR"/>
              </w:rPr>
              <w:t xml:space="preserve"> rémunération RGB </w:t>
            </w:r>
            <w:r w:rsidR="00C23E36">
              <w:rPr>
                <w:lang w:val="fr-FR"/>
              </w:rPr>
              <w:t xml:space="preserve">locale </w:t>
            </w:r>
            <w:r w:rsidR="00980213">
              <w:rPr>
                <w:lang w:val="fr-FR"/>
              </w:rPr>
              <w:t xml:space="preserve">étant plus avantageuse que la rémunération IFIC au 01/07/2022, </w:t>
            </w:r>
            <w:r>
              <w:rPr>
                <w:lang w:val="fr-FR"/>
              </w:rPr>
              <w:t>vous conservez</w:t>
            </w:r>
            <w:r w:rsidR="00980213">
              <w:rPr>
                <w:lang w:val="fr-FR"/>
              </w:rPr>
              <w:t xml:space="preserve"> bien </w:t>
            </w:r>
            <w:r w:rsidR="00974A48">
              <w:rPr>
                <w:lang w:val="fr-FR"/>
              </w:rPr>
              <w:t>votre</w:t>
            </w:r>
            <w:r w:rsidR="00980213">
              <w:rPr>
                <w:lang w:val="fr-FR"/>
              </w:rPr>
              <w:t xml:space="preserve"> rémunération RGB à cette date (cf. 2</w:t>
            </w:r>
            <w:r w:rsidR="00980213" w:rsidRPr="00EF1B30">
              <w:rPr>
                <w:vertAlign w:val="superscript"/>
                <w:lang w:val="fr-FR"/>
              </w:rPr>
              <w:t>e</w:t>
            </w:r>
            <w:r w:rsidR="00980213">
              <w:rPr>
                <w:lang w:val="fr-FR"/>
              </w:rPr>
              <w:t xml:space="preserve"> ligne du tableau ci-dessus) et il n’y a pas de gain mensuel immédiat (cf. 3</w:t>
            </w:r>
            <w:r w:rsidR="00980213" w:rsidRPr="00EF1B30">
              <w:rPr>
                <w:vertAlign w:val="superscript"/>
                <w:lang w:val="fr-FR"/>
              </w:rPr>
              <w:t>e</w:t>
            </w:r>
            <w:r w:rsidR="00980213">
              <w:rPr>
                <w:lang w:val="fr-FR"/>
              </w:rPr>
              <w:t xml:space="preserve"> ligne).</w:t>
            </w:r>
          </w:p>
          <w:p w14:paraId="36D6DABD" w14:textId="77777777" w:rsidR="00C0259D" w:rsidRDefault="00C0259D" w:rsidP="00C0259D">
            <w:pPr>
              <w:pStyle w:val="ListBullet"/>
              <w:numPr>
                <w:ilvl w:val="0"/>
                <w:numId w:val="0"/>
              </w:numPr>
              <w:pBdr>
                <w:bottom w:val="single" w:sz="12" w:space="1" w:color="auto"/>
              </w:pBdr>
              <w:ind w:left="720"/>
              <w:rPr>
                <w:lang w:val="fr-FR"/>
              </w:rPr>
            </w:pPr>
          </w:p>
          <w:p w14:paraId="45A34283" w14:textId="77777777" w:rsidR="00FF06B4" w:rsidRDefault="00FF06B4" w:rsidP="00980213">
            <w:pPr>
              <w:pStyle w:val="ListBullet"/>
              <w:numPr>
                <w:ilvl w:val="0"/>
                <w:numId w:val="0"/>
              </w:numPr>
              <w:ind w:left="720"/>
              <w:rPr>
                <w:lang w:val="fr-FR"/>
              </w:rPr>
            </w:pPr>
          </w:p>
          <w:p w14:paraId="463E5BE5" w14:textId="6E797C52" w:rsidR="00980213" w:rsidRDefault="00980213" w:rsidP="00980213">
            <w:pPr>
              <w:pStyle w:val="ListBullet"/>
              <w:numPr>
                <w:ilvl w:val="0"/>
                <w:numId w:val="0"/>
              </w:numPr>
              <w:ind w:left="720"/>
              <w:rPr>
                <w:lang w:val="fr-FR"/>
              </w:rPr>
            </w:pPr>
            <w:r w:rsidRPr="007E5778">
              <w:rPr>
                <w:noProof/>
                <w:lang w:val="fr-FR"/>
              </w:rPr>
              <w:drawing>
                <wp:anchor distT="0" distB="0" distL="114300" distR="114300" simplePos="0" relativeHeight="251677696" behindDoc="0" locked="0" layoutInCell="1" allowOverlap="1" wp14:anchorId="778917BF" wp14:editId="6160FD96">
                  <wp:simplePos x="0" y="0"/>
                  <wp:positionH relativeFrom="column">
                    <wp:posOffset>1528734</wp:posOffset>
                  </wp:positionH>
                  <wp:positionV relativeFrom="paragraph">
                    <wp:posOffset>172085</wp:posOffset>
                  </wp:positionV>
                  <wp:extent cx="3836670" cy="2109070"/>
                  <wp:effectExtent l="19050" t="19050" r="11430" b="24765"/>
                  <wp:wrapNone/>
                  <wp:docPr id="43022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28578" name=""/>
                          <pic:cNvPicPr/>
                        </pic:nvPicPr>
                        <pic:blipFill>
                          <a:blip r:embed="rId15">
                            <a:extLst>
                              <a:ext uri="{28A0092B-C50C-407E-A947-70E740481C1C}">
                                <a14:useLocalDpi xmlns:a14="http://schemas.microsoft.com/office/drawing/2010/main" val="0"/>
                              </a:ext>
                            </a:extLst>
                          </a:blip>
                          <a:stretch>
                            <a:fillRect/>
                          </a:stretch>
                        </pic:blipFill>
                        <pic:spPr>
                          <a:xfrm>
                            <a:off x="0" y="0"/>
                            <a:ext cx="3836670" cy="21090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1583396" w14:textId="77777777" w:rsidR="00980213" w:rsidRDefault="00980213" w:rsidP="00980213">
            <w:pPr>
              <w:pStyle w:val="ListBullet"/>
              <w:numPr>
                <w:ilvl w:val="0"/>
                <w:numId w:val="0"/>
              </w:numPr>
              <w:jc w:val="center"/>
              <w:rPr>
                <w:lang w:val="fr-FR"/>
              </w:rPr>
            </w:pPr>
          </w:p>
          <w:p w14:paraId="0FBFE1B4" w14:textId="77777777" w:rsidR="00980213" w:rsidRDefault="00980213" w:rsidP="00980213">
            <w:pPr>
              <w:pStyle w:val="ListBullet"/>
              <w:numPr>
                <w:ilvl w:val="0"/>
                <w:numId w:val="0"/>
              </w:numPr>
              <w:jc w:val="both"/>
              <w:rPr>
                <w:lang w:val="fr-FR"/>
              </w:rPr>
            </w:pPr>
          </w:p>
          <w:p w14:paraId="4F42728F" w14:textId="77777777" w:rsidR="00980213" w:rsidRDefault="00980213" w:rsidP="00980213">
            <w:pPr>
              <w:pStyle w:val="ListBullet"/>
              <w:numPr>
                <w:ilvl w:val="0"/>
                <w:numId w:val="0"/>
              </w:numPr>
              <w:jc w:val="both"/>
              <w:rPr>
                <w:lang w:val="fr-FR"/>
              </w:rPr>
            </w:pPr>
          </w:p>
          <w:p w14:paraId="4331AC52" w14:textId="77777777" w:rsidR="00980213" w:rsidRDefault="00980213" w:rsidP="00980213">
            <w:pPr>
              <w:pStyle w:val="ListBullet"/>
              <w:numPr>
                <w:ilvl w:val="0"/>
                <w:numId w:val="0"/>
              </w:numPr>
              <w:jc w:val="both"/>
              <w:rPr>
                <w:lang w:val="fr-FR"/>
              </w:rPr>
            </w:pPr>
          </w:p>
          <w:p w14:paraId="63AC8D7E" w14:textId="77777777" w:rsidR="00980213" w:rsidRDefault="00980213" w:rsidP="00980213">
            <w:pPr>
              <w:pStyle w:val="ListBullet"/>
              <w:numPr>
                <w:ilvl w:val="0"/>
                <w:numId w:val="0"/>
              </w:numPr>
              <w:jc w:val="both"/>
              <w:rPr>
                <w:lang w:val="fr-FR"/>
              </w:rPr>
            </w:pPr>
          </w:p>
          <w:p w14:paraId="6DBD1474" w14:textId="77777777" w:rsidR="00980213" w:rsidRDefault="00980213" w:rsidP="00980213">
            <w:pPr>
              <w:pStyle w:val="ListBullet"/>
              <w:numPr>
                <w:ilvl w:val="0"/>
                <w:numId w:val="0"/>
              </w:numPr>
              <w:jc w:val="both"/>
              <w:rPr>
                <w:lang w:val="fr-FR"/>
              </w:rPr>
            </w:pPr>
          </w:p>
          <w:p w14:paraId="09C6A5BF" w14:textId="77777777" w:rsidR="00980213" w:rsidRDefault="00980213" w:rsidP="00980213">
            <w:pPr>
              <w:pStyle w:val="ListBullet"/>
              <w:numPr>
                <w:ilvl w:val="0"/>
                <w:numId w:val="0"/>
              </w:numPr>
              <w:jc w:val="both"/>
              <w:rPr>
                <w:lang w:val="fr-FR"/>
              </w:rPr>
            </w:pPr>
          </w:p>
          <w:p w14:paraId="24D150C1" w14:textId="77777777" w:rsidR="00980213" w:rsidRDefault="00980213" w:rsidP="00980213">
            <w:pPr>
              <w:pStyle w:val="ListBullet"/>
              <w:numPr>
                <w:ilvl w:val="0"/>
                <w:numId w:val="0"/>
              </w:numPr>
              <w:jc w:val="both"/>
              <w:rPr>
                <w:lang w:val="fr-FR"/>
              </w:rPr>
            </w:pPr>
          </w:p>
          <w:p w14:paraId="0D13B0B7" w14:textId="77777777" w:rsidR="00980213" w:rsidRDefault="00980213" w:rsidP="00980213">
            <w:pPr>
              <w:pStyle w:val="ListBullet"/>
              <w:numPr>
                <w:ilvl w:val="0"/>
                <w:numId w:val="0"/>
              </w:numPr>
              <w:jc w:val="both"/>
              <w:rPr>
                <w:lang w:val="fr-FR"/>
              </w:rPr>
            </w:pPr>
          </w:p>
          <w:p w14:paraId="476F2396" w14:textId="77777777" w:rsidR="00980213" w:rsidRDefault="00980213" w:rsidP="00980213">
            <w:pPr>
              <w:pStyle w:val="ListBullet"/>
              <w:numPr>
                <w:ilvl w:val="0"/>
                <w:numId w:val="0"/>
              </w:numPr>
              <w:jc w:val="both"/>
              <w:rPr>
                <w:lang w:val="fr-FR"/>
              </w:rPr>
            </w:pPr>
          </w:p>
          <w:p w14:paraId="0DB519CC" w14:textId="77777777" w:rsidR="00980213" w:rsidRDefault="00980213" w:rsidP="00980213">
            <w:pPr>
              <w:pStyle w:val="ListBullet"/>
              <w:numPr>
                <w:ilvl w:val="0"/>
                <w:numId w:val="0"/>
              </w:numPr>
              <w:jc w:val="both"/>
              <w:rPr>
                <w:lang w:val="fr-FR"/>
              </w:rPr>
            </w:pPr>
          </w:p>
          <w:p w14:paraId="77AB5496" w14:textId="77777777" w:rsidR="00980213" w:rsidRDefault="00980213" w:rsidP="00980213">
            <w:pPr>
              <w:pStyle w:val="ListBullet"/>
              <w:numPr>
                <w:ilvl w:val="0"/>
                <w:numId w:val="0"/>
              </w:numPr>
              <w:jc w:val="both"/>
              <w:rPr>
                <w:lang w:val="fr-FR"/>
              </w:rPr>
            </w:pPr>
          </w:p>
          <w:p w14:paraId="02D90884" w14:textId="77777777" w:rsidR="00980213" w:rsidRDefault="00980213" w:rsidP="00980213">
            <w:pPr>
              <w:pStyle w:val="ListBullet"/>
              <w:numPr>
                <w:ilvl w:val="0"/>
                <w:numId w:val="0"/>
              </w:numPr>
              <w:jc w:val="both"/>
              <w:rPr>
                <w:lang w:val="fr-FR"/>
              </w:rPr>
            </w:pPr>
          </w:p>
          <w:p w14:paraId="5B28538B" w14:textId="60AEC0CE" w:rsidR="00980213" w:rsidRDefault="00282B1B" w:rsidP="00C0259D">
            <w:pPr>
              <w:pStyle w:val="ListBullet"/>
              <w:numPr>
                <w:ilvl w:val="0"/>
                <w:numId w:val="10"/>
              </w:numPr>
              <w:jc w:val="both"/>
              <w:rPr>
                <w:lang w:val="fr-FR"/>
              </w:rPr>
            </w:pPr>
            <w:r>
              <w:rPr>
                <w:lang w:val="fr-FR"/>
              </w:rPr>
              <w:t>Votre</w:t>
            </w:r>
            <w:r w:rsidR="00980213">
              <w:rPr>
                <w:lang w:val="fr-FR"/>
              </w:rPr>
              <w:t xml:space="preserve"> rémunération RGB </w:t>
            </w:r>
            <w:r w:rsidR="00C23E36">
              <w:rPr>
                <w:lang w:val="fr-FR"/>
              </w:rPr>
              <w:t xml:space="preserve">locale </w:t>
            </w:r>
            <w:r w:rsidR="00980213">
              <w:rPr>
                <w:lang w:val="fr-FR"/>
              </w:rPr>
              <w:t xml:space="preserve">étant plus avantageuse que la rémunération IFIC sur l’entièreté de </w:t>
            </w:r>
            <w:r>
              <w:rPr>
                <w:lang w:val="fr-FR"/>
              </w:rPr>
              <w:t>votre</w:t>
            </w:r>
            <w:r w:rsidR="00980213">
              <w:rPr>
                <w:lang w:val="fr-FR"/>
              </w:rPr>
              <w:t xml:space="preserve"> carrière, </w:t>
            </w:r>
            <w:r>
              <w:rPr>
                <w:lang w:val="fr-FR"/>
              </w:rPr>
              <w:t>vous conservez</w:t>
            </w:r>
            <w:r w:rsidR="00980213">
              <w:rPr>
                <w:lang w:val="fr-FR"/>
              </w:rPr>
              <w:t xml:space="preserve"> bien </w:t>
            </w:r>
            <w:r>
              <w:rPr>
                <w:lang w:val="fr-FR"/>
              </w:rPr>
              <w:t>votre</w:t>
            </w:r>
            <w:r w:rsidR="00980213">
              <w:rPr>
                <w:lang w:val="fr-FR"/>
              </w:rPr>
              <w:t xml:space="preserve"> rémunération RGB tout au long de </w:t>
            </w:r>
            <w:r>
              <w:rPr>
                <w:lang w:val="fr-FR"/>
              </w:rPr>
              <w:t>votre</w:t>
            </w:r>
            <w:r w:rsidR="00980213">
              <w:rPr>
                <w:lang w:val="fr-FR"/>
              </w:rPr>
              <w:t xml:space="preserve"> carrière. La courbe relative au système IFIC suite à l’activation du barème 11 se confond dès lors avec la courbe RGB. </w:t>
            </w:r>
          </w:p>
          <w:p w14:paraId="3519E00E" w14:textId="739C30F0" w:rsidR="00980213" w:rsidRDefault="00980213" w:rsidP="00980213">
            <w:pPr>
              <w:pStyle w:val="ListBullet"/>
              <w:numPr>
                <w:ilvl w:val="0"/>
                <w:numId w:val="0"/>
              </w:numPr>
              <w:jc w:val="both"/>
              <w:rPr>
                <w:lang w:val="fr-FR"/>
              </w:rPr>
            </w:pPr>
          </w:p>
          <w:p w14:paraId="3CB53A6D" w14:textId="47D8E1FF" w:rsidR="00980213" w:rsidRDefault="00980213" w:rsidP="00980213">
            <w:pPr>
              <w:pStyle w:val="ListBullet"/>
              <w:numPr>
                <w:ilvl w:val="0"/>
                <w:numId w:val="0"/>
              </w:numPr>
              <w:jc w:val="both"/>
              <w:rPr>
                <w:lang w:val="fr-FR"/>
              </w:rPr>
            </w:pPr>
          </w:p>
          <w:p w14:paraId="0F8F2A10" w14:textId="77777777" w:rsidR="00980213" w:rsidRDefault="00980213" w:rsidP="00980213">
            <w:pPr>
              <w:pStyle w:val="ListBullet"/>
              <w:numPr>
                <w:ilvl w:val="0"/>
                <w:numId w:val="0"/>
              </w:numPr>
              <w:jc w:val="both"/>
              <w:rPr>
                <w:lang w:val="fr-FR"/>
              </w:rPr>
            </w:pPr>
          </w:p>
          <w:p w14:paraId="024D5FB7" w14:textId="77777777" w:rsidR="00980213" w:rsidRDefault="00980213" w:rsidP="00980213">
            <w:pPr>
              <w:pStyle w:val="ListBullet"/>
              <w:numPr>
                <w:ilvl w:val="0"/>
                <w:numId w:val="0"/>
              </w:numPr>
              <w:jc w:val="both"/>
              <w:rPr>
                <w:lang w:val="fr-FR"/>
              </w:rPr>
            </w:pPr>
          </w:p>
          <w:p w14:paraId="6D5D8FEC" w14:textId="77777777" w:rsidR="00980213" w:rsidRDefault="00980213" w:rsidP="00980213">
            <w:pPr>
              <w:pStyle w:val="ListBullet"/>
              <w:numPr>
                <w:ilvl w:val="0"/>
                <w:numId w:val="0"/>
              </w:numPr>
              <w:jc w:val="both"/>
              <w:rPr>
                <w:lang w:val="fr-FR"/>
              </w:rPr>
            </w:pPr>
          </w:p>
          <w:p w14:paraId="39674387" w14:textId="7907A514" w:rsidR="00980213" w:rsidRDefault="00980213" w:rsidP="00980213">
            <w:pPr>
              <w:pStyle w:val="ListBullet"/>
              <w:numPr>
                <w:ilvl w:val="0"/>
                <w:numId w:val="0"/>
              </w:numPr>
              <w:jc w:val="both"/>
              <w:rPr>
                <w:lang w:val="fr-FR"/>
              </w:rPr>
            </w:pPr>
          </w:p>
          <w:p w14:paraId="49966716" w14:textId="6F1042D0" w:rsidR="00980213" w:rsidRDefault="00980213" w:rsidP="00980213">
            <w:pPr>
              <w:pStyle w:val="ListBullet"/>
              <w:numPr>
                <w:ilvl w:val="0"/>
                <w:numId w:val="0"/>
              </w:numPr>
              <w:jc w:val="both"/>
              <w:rPr>
                <w:lang w:val="fr-FR"/>
              </w:rPr>
            </w:pPr>
          </w:p>
          <w:p w14:paraId="29FD970D" w14:textId="77777777" w:rsidR="00980213" w:rsidRDefault="00980213" w:rsidP="00980213">
            <w:pPr>
              <w:pStyle w:val="ListBullet"/>
              <w:numPr>
                <w:ilvl w:val="0"/>
                <w:numId w:val="0"/>
              </w:numPr>
              <w:jc w:val="both"/>
              <w:rPr>
                <w:lang w:val="fr-FR"/>
              </w:rPr>
            </w:pPr>
          </w:p>
          <w:p w14:paraId="0098A252" w14:textId="77777777" w:rsidR="00980213" w:rsidRDefault="00980213" w:rsidP="00980213">
            <w:pPr>
              <w:pStyle w:val="ListBullet"/>
              <w:numPr>
                <w:ilvl w:val="0"/>
                <w:numId w:val="0"/>
              </w:numPr>
              <w:jc w:val="both"/>
              <w:rPr>
                <w:lang w:val="fr-FR"/>
              </w:rPr>
            </w:pPr>
          </w:p>
          <w:p w14:paraId="7A97DA09" w14:textId="77777777" w:rsidR="00980213" w:rsidRDefault="00980213" w:rsidP="00980213">
            <w:pPr>
              <w:pStyle w:val="ListBullet"/>
              <w:numPr>
                <w:ilvl w:val="0"/>
                <w:numId w:val="0"/>
              </w:numPr>
              <w:jc w:val="both"/>
              <w:rPr>
                <w:lang w:val="fr-FR"/>
              </w:rPr>
            </w:pPr>
          </w:p>
          <w:p w14:paraId="2E947898" w14:textId="77777777" w:rsidR="00980213" w:rsidRDefault="00980213" w:rsidP="00980213">
            <w:pPr>
              <w:pStyle w:val="ListBullet"/>
              <w:numPr>
                <w:ilvl w:val="0"/>
                <w:numId w:val="0"/>
              </w:numPr>
              <w:jc w:val="both"/>
              <w:rPr>
                <w:lang w:val="fr-FR"/>
              </w:rPr>
            </w:pPr>
          </w:p>
          <w:p w14:paraId="10E31ED6" w14:textId="77777777" w:rsidR="00980213" w:rsidRDefault="00980213" w:rsidP="00980213">
            <w:pPr>
              <w:pStyle w:val="ListBullet"/>
              <w:numPr>
                <w:ilvl w:val="0"/>
                <w:numId w:val="0"/>
              </w:numPr>
              <w:jc w:val="both"/>
              <w:rPr>
                <w:lang w:val="fr-FR"/>
              </w:rPr>
            </w:pPr>
          </w:p>
          <w:p w14:paraId="7422B362" w14:textId="77777777" w:rsidR="00980213" w:rsidRDefault="00980213" w:rsidP="00980213">
            <w:pPr>
              <w:pStyle w:val="ListBullet"/>
              <w:numPr>
                <w:ilvl w:val="0"/>
                <w:numId w:val="0"/>
              </w:numPr>
              <w:jc w:val="both"/>
              <w:rPr>
                <w:lang w:val="fr-FR"/>
              </w:rPr>
            </w:pPr>
          </w:p>
          <w:p w14:paraId="7248A6EB" w14:textId="77777777" w:rsidR="00980213" w:rsidRDefault="00980213" w:rsidP="00980213">
            <w:pPr>
              <w:pStyle w:val="ListBullet"/>
              <w:numPr>
                <w:ilvl w:val="0"/>
                <w:numId w:val="0"/>
              </w:numPr>
              <w:jc w:val="both"/>
              <w:rPr>
                <w:lang w:val="fr-FR"/>
              </w:rPr>
            </w:pPr>
          </w:p>
          <w:p w14:paraId="0E71F918" w14:textId="26622910" w:rsidR="00980213" w:rsidRDefault="00980213" w:rsidP="00AA5425">
            <w:pPr>
              <w:pStyle w:val="ListBullet"/>
              <w:numPr>
                <w:ilvl w:val="0"/>
                <w:numId w:val="0"/>
              </w:numPr>
              <w:rPr>
                <w:lang w:val="fr-FR"/>
              </w:rPr>
            </w:pPr>
          </w:p>
        </w:tc>
      </w:tr>
    </w:tbl>
    <w:p w14:paraId="747F7E2D" w14:textId="0DFEFF1E" w:rsidR="00B90FAA" w:rsidRPr="00DE4D53" w:rsidRDefault="00B90FAA" w:rsidP="007A5D2D">
      <w:pPr>
        <w:pStyle w:val="ListBullet"/>
        <w:numPr>
          <w:ilvl w:val="0"/>
          <w:numId w:val="0"/>
        </w:numPr>
        <w:jc w:val="both"/>
        <w:rPr>
          <w:lang w:val="fr-FR"/>
        </w:rPr>
      </w:pPr>
    </w:p>
    <w:sectPr w:rsidR="00B90FAA" w:rsidRPr="00DE4D53" w:rsidSect="00F16347">
      <w:footerReference w:type="default" r:id="rId16"/>
      <w:pgSz w:w="11906" w:h="16838"/>
      <w:pgMar w:top="851"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A46E" w14:textId="77777777" w:rsidR="00152328" w:rsidRDefault="00152328" w:rsidP="00A865CA">
      <w:pPr>
        <w:spacing w:after="0" w:line="240" w:lineRule="auto"/>
      </w:pPr>
      <w:r>
        <w:separator/>
      </w:r>
    </w:p>
  </w:endnote>
  <w:endnote w:type="continuationSeparator" w:id="0">
    <w:p w14:paraId="06B8FA45" w14:textId="77777777" w:rsidR="00152328" w:rsidRDefault="00152328" w:rsidP="00A8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EC9E" w14:textId="77777777" w:rsidR="004C018A" w:rsidRDefault="004C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48A9" w14:textId="77777777" w:rsidR="00152328" w:rsidRDefault="00152328" w:rsidP="00A865CA">
      <w:pPr>
        <w:spacing w:after="0" w:line="240" w:lineRule="auto"/>
      </w:pPr>
      <w:r>
        <w:separator/>
      </w:r>
    </w:p>
  </w:footnote>
  <w:footnote w:type="continuationSeparator" w:id="0">
    <w:p w14:paraId="1A592AFD" w14:textId="77777777" w:rsidR="00152328" w:rsidRDefault="00152328" w:rsidP="00A865CA">
      <w:pPr>
        <w:spacing w:after="0" w:line="240" w:lineRule="auto"/>
      </w:pPr>
      <w:r>
        <w:continuationSeparator/>
      </w:r>
    </w:p>
  </w:footnote>
  <w:footnote w:id="1">
    <w:p w14:paraId="630E3660" w14:textId="7DDCF1E2" w:rsidR="006C7261" w:rsidRPr="006C7261" w:rsidRDefault="006C7261" w:rsidP="006C7261">
      <w:pPr>
        <w:pStyle w:val="FootnoteText"/>
        <w:jc w:val="both"/>
        <w:rPr>
          <w:rFonts w:ascii="Calibri" w:hAnsi="Calibri" w:cs="Calibri"/>
          <w:sz w:val="16"/>
          <w:szCs w:val="16"/>
        </w:rPr>
      </w:pPr>
      <w:r w:rsidRPr="006C7261">
        <w:rPr>
          <w:rStyle w:val="FootnoteReference"/>
          <w:rFonts w:ascii="Calibri" w:hAnsi="Calibri" w:cs="Calibri"/>
          <w:sz w:val="16"/>
          <w:szCs w:val="16"/>
        </w:rPr>
        <w:footnoteRef/>
      </w:r>
      <w:r w:rsidRPr="006C7261">
        <w:rPr>
          <w:rFonts w:ascii="Calibri" w:hAnsi="Calibri" w:cs="Calibri"/>
          <w:sz w:val="16"/>
          <w:szCs w:val="16"/>
        </w:rPr>
        <w:t xml:space="preserve"> Ce document </w:t>
      </w:r>
      <w:r>
        <w:rPr>
          <w:rFonts w:ascii="Calibri" w:hAnsi="Calibri" w:cs="Calibri"/>
          <w:sz w:val="16"/>
          <w:szCs w:val="16"/>
        </w:rPr>
        <w:t>est une adaptation du document-</w:t>
      </w:r>
      <w:r w:rsidRPr="006C7261">
        <w:rPr>
          <w:rFonts w:ascii="Calibri" w:hAnsi="Calibri" w:cs="Calibri"/>
          <w:sz w:val="16"/>
          <w:szCs w:val="16"/>
        </w:rPr>
        <w:t>modèle de l’IFIC à la situation du personnel aide-soignant avec une attribution de fonction (</w:t>
      </w:r>
      <w:hyperlink r:id="rId1" w:tgtFrame="_blank" w:history="1">
        <w:r w:rsidRPr="006C7261">
          <w:rPr>
            <w:rStyle w:val="Hyperlink"/>
            <w:sz w:val="16"/>
            <w:szCs w:val="16"/>
            <w:shd w:val="clear" w:color="auto" w:fill="FFFFFF"/>
          </w:rPr>
          <w:t>DOC 00 a : Communication individuelle aux travailleurs – FONCTIONS ACTIVEES</w:t>
        </w:r>
      </w:hyperlink>
      <w:r w:rsidRPr="006C7261">
        <w:rPr>
          <w:sz w:val="16"/>
          <w:szCs w:val="16"/>
        </w:rPr>
        <w:t>).</w:t>
      </w:r>
    </w:p>
  </w:footnote>
  <w:footnote w:id="2">
    <w:p w14:paraId="74EEE37E" w14:textId="0907A209" w:rsidR="00A865CA" w:rsidRPr="00535522" w:rsidRDefault="00A865CA" w:rsidP="008C3D76">
      <w:pPr>
        <w:pStyle w:val="FootnoteText"/>
        <w:jc w:val="both"/>
        <w:rPr>
          <w:sz w:val="16"/>
          <w:szCs w:val="16"/>
          <w:lang w:val="fr-FR"/>
        </w:rPr>
      </w:pPr>
      <w:r w:rsidRPr="00385D16">
        <w:rPr>
          <w:rStyle w:val="FootnoteReference"/>
          <w:sz w:val="18"/>
          <w:szCs w:val="18"/>
        </w:rPr>
        <w:footnoteRef/>
      </w:r>
      <w:r w:rsidRPr="00385D16">
        <w:rPr>
          <w:sz w:val="18"/>
          <w:szCs w:val="18"/>
        </w:rPr>
        <w:t xml:space="preserve"> </w:t>
      </w:r>
      <w:r w:rsidR="006C4FF4">
        <w:rPr>
          <w:sz w:val="16"/>
          <w:szCs w:val="16"/>
          <w:lang w:val="fr-FR"/>
        </w:rPr>
        <w:t>Avenant au protocole partie 3 du 10 février 2023 relatif à l’activation barémique et procédures établi à la suite du Comité C wallon du 20 décembre 2023 relatif à la mise en œuvre de l’</w:t>
      </w:r>
      <w:r w:rsidR="00D96DD8">
        <w:rPr>
          <w:sz w:val="16"/>
          <w:szCs w:val="16"/>
          <w:lang w:val="fr-FR"/>
        </w:rPr>
        <w:t>A</w:t>
      </w:r>
      <w:r w:rsidR="006C4FF4">
        <w:rPr>
          <w:sz w:val="16"/>
          <w:szCs w:val="16"/>
          <w:lang w:val="fr-FR"/>
        </w:rPr>
        <w:t>ccord non marchand</w:t>
      </w:r>
      <w:r w:rsidR="00D96DD8">
        <w:rPr>
          <w:sz w:val="16"/>
          <w:szCs w:val="16"/>
          <w:lang w:val="fr-FR"/>
        </w:rPr>
        <w:t xml:space="preserve"> wallon pour les années</w:t>
      </w:r>
      <w:r w:rsidR="007F41F4">
        <w:rPr>
          <w:sz w:val="16"/>
          <w:szCs w:val="16"/>
          <w:lang w:val="fr-FR"/>
        </w:rPr>
        <w:t xml:space="preserve"> 2023, 2024 – Activation de l’échelle </w:t>
      </w:r>
      <w:proofErr w:type="spellStart"/>
      <w:r w:rsidR="007F41F4">
        <w:rPr>
          <w:sz w:val="16"/>
          <w:szCs w:val="16"/>
          <w:lang w:val="fr-FR"/>
        </w:rPr>
        <w:t>Ific</w:t>
      </w:r>
      <w:proofErr w:type="spellEnd"/>
      <w:r w:rsidR="007F41F4">
        <w:rPr>
          <w:sz w:val="16"/>
          <w:szCs w:val="16"/>
          <w:lang w:val="fr-FR"/>
        </w:rPr>
        <w:t xml:space="preserve"> 11 pour la fonction d’aide-soignant en MR-S / Création d’emploi dans les maisons d’accueil, abris de nuit et relais sociaux</w:t>
      </w:r>
      <w:r w:rsidR="008C3D76" w:rsidRPr="00535522">
        <w:rPr>
          <w:sz w:val="16"/>
          <w:szCs w:val="16"/>
          <w:lang w:val="fr-FR"/>
        </w:rPr>
        <w:t>.</w:t>
      </w:r>
    </w:p>
  </w:footnote>
  <w:footnote w:id="3">
    <w:p w14:paraId="50B7395D" w14:textId="2C6BBE34" w:rsidR="0020301F" w:rsidRPr="0020301F" w:rsidRDefault="0020301F" w:rsidP="00AD0F65">
      <w:pPr>
        <w:pStyle w:val="FootnoteText"/>
        <w:jc w:val="both"/>
      </w:pPr>
      <w:r w:rsidRPr="0020301F">
        <w:rPr>
          <w:rStyle w:val="FootnoteReference"/>
          <w:sz w:val="18"/>
          <w:szCs w:val="18"/>
        </w:rPr>
        <w:footnoteRef/>
      </w:r>
      <w:r>
        <w:t xml:space="preserve"> </w:t>
      </w:r>
      <w:r w:rsidR="00753B46">
        <w:rPr>
          <w:sz w:val="16"/>
          <w:szCs w:val="16"/>
        </w:rPr>
        <w:t>Sauf si votre employeur a utilisé une</w:t>
      </w:r>
      <w:r w:rsidRPr="0020301F">
        <w:rPr>
          <w:sz w:val="16"/>
          <w:szCs w:val="16"/>
        </w:rPr>
        <w:t xml:space="preserve"> valeur </w:t>
      </w:r>
      <w:r w:rsidR="008F6616">
        <w:rPr>
          <w:sz w:val="16"/>
          <w:szCs w:val="16"/>
        </w:rPr>
        <w:t xml:space="preserve">d’index </w:t>
      </w:r>
      <w:r w:rsidR="00753B46">
        <w:rPr>
          <w:sz w:val="16"/>
          <w:szCs w:val="16"/>
        </w:rPr>
        <w:t>différente</w:t>
      </w:r>
      <w:r w:rsidRPr="0020301F">
        <w:rPr>
          <w:sz w:val="16"/>
          <w:szCs w:val="16"/>
        </w:rPr>
        <w:t xml:space="preserve"> pour</w:t>
      </w:r>
      <w:r w:rsidR="008F6616">
        <w:rPr>
          <w:sz w:val="16"/>
          <w:szCs w:val="16"/>
        </w:rPr>
        <w:t xml:space="preserve"> réaliser</w:t>
      </w:r>
      <w:r w:rsidRPr="0020301F">
        <w:rPr>
          <w:sz w:val="16"/>
          <w:szCs w:val="16"/>
        </w:rPr>
        <w:t xml:space="preserve"> les simulations.</w:t>
      </w:r>
    </w:p>
  </w:footnote>
  <w:footnote w:id="4">
    <w:p w14:paraId="2EB54C2A" w14:textId="77777777" w:rsidR="0094607C" w:rsidRPr="00920885" w:rsidRDefault="0094607C" w:rsidP="0094607C">
      <w:pPr>
        <w:pStyle w:val="FootnoteText"/>
        <w:rPr>
          <w:sz w:val="16"/>
          <w:szCs w:val="16"/>
        </w:rPr>
      </w:pPr>
      <w:r w:rsidRPr="00920885">
        <w:rPr>
          <w:rStyle w:val="FootnoteReference"/>
          <w:sz w:val="16"/>
          <w:szCs w:val="16"/>
        </w:rPr>
        <w:footnoteRef/>
      </w:r>
      <w:r w:rsidRPr="00920885">
        <w:rPr>
          <w:sz w:val="16"/>
          <w:szCs w:val="16"/>
        </w:rPr>
        <w:t xml:space="preserve"> Suivant le principe indiqué au point 3.3.4.e) du Protocole du 10/02/2023 « Activation barémique et procédures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2A2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95865"/>
    <w:multiLevelType w:val="hybridMultilevel"/>
    <w:tmpl w:val="AD8C40F2"/>
    <w:lvl w:ilvl="0" w:tplc="F7FE8A94">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154CC"/>
    <w:multiLevelType w:val="hybridMultilevel"/>
    <w:tmpl w:val="65D61942"/>
    <w:lvl w:ilvl="0" w:tplc="1DA0FCE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21034F"/>
    <w:multiLevelType w:val="hybridMultilevel"/>
    <w:tmpl w:val="02E212D6"/>
    <w:lvl w:ilvl="0" w:tplc="848C5046">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C06E0A"/>
    <w:multiLevelType w:val="multilevel"/>
    <w:tmpl w:val="80F843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20E65AAB"/>
    <w:multiLevelType w:val="hybridMultilevel"/>
    <w:tmpl w:val="465EDAE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191731"/>
    <w:multiLevelType w:val="hybridMultilevel"/>
    <w:tmpl w:val="DCAC2C7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B84228"/>
    <w:multiLevelType w:val="hybridMultilevel"/>
    <w:tmpl w:val="E9C865AE"/>
    <w:lvl w:ilvl="0" w:tplc="080C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387F1A36"/>
    <w:multiLevelType w:val="hybridMultilevel"/>
    <w:tmpl w:val="28F80344"/>
    <w:lvl w:ilvl="0" w:tplc="AA32E7A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6F853BA"/>
    <w:multiLevelType w:val="hybridMultilevel"/>
    <w:tmpl w:val="112C0CE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D4B0E0B"/>
    <w:multiLevelType w:val="hybridMultilevel"/>
    <w:tmpl w:val="7E748F7E"/>
    <w:lvl w:ilvl="0" w:tplc="9C060FA4">
      <w:start w:val="1"/>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AC763C"/>
    <w:multiLevelType w:val="hybridMultilevel"/>
    <w:tmpl w:val="D65AE80C"/>
    <w:lvl w:ilvl="0" w:tplc="199613B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1C80332"/>
    <w:multiLevelType w:val="hybridMultilevel"/>
    <w:tmpl w:val="EBDCEF70"/>
    <w:lvl w:ilvl="0" w:tplc="98A6980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85C4F7A"/>
    <w:multiLevelType w:val="hybridMultilevel"/>
    <w:tmpl w:val="3572B7E0"/>
    <w:lvl w:ilvl="0" w:tplc="46F4704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C426D3B"/>
    <w:multiLevelType w:val="hybridMultilevel"/>
    <w:tmpl w:val="717C273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DC73C7"/>
    <w:multiLevelType w:val="hybridMultilevel"/>
    <w:tmpl w:val="0E7E6638"/>
    <w:lvl w:ilvl="0" w:tplc="80305980">
      <w:numFmt w:val="bullet"/>
      <w:lvlText w:val="-"/>
      <w:lvlJc w:val="left"/>
      <w:pPr>
        <w:ind w:left="1770" w:hanging="360"/>
      </w:pPr>
      <w:rPr>
        <w:rFonts w:ascii="Calibri" w:eastAsiaTheme="minorHAnsi" w:hAnsi="Calibri" w:cs="Calibri" w:hint="default"/>
      </w:rPr>
    </w:lvl>
    <w:lvl w:ilvl="1" w:tplc="080C0003">
      <w:start w:val="1"/>
      <w:numFmt w:val="bullet"/>
      <w:lvlText w:val="o"/>
      <w:lvlJc w:val="left"/>
      <w:pPr>
        <w:ind w:left="2490" w:hanging="360"/>
      </w:pPr>
      <w:rPr>
        <w:rFonts w:ascii="Courier New" w:hAnsi="Courier New" w:cs="Courier New" w:hint="default"/>
      </w:rPr>
    </w:lvl>
    <w:lvl w:ilvl="2" w:tplc="080C0005">
      <w:start w:val="1"/>
      <w:numFmt w:val="bullet"/>
      <w:lvlText w:val=""/>
      <w:lvlJc w:val="left"/>
      <w:pPr>
        <w:ind w:left="3210" w:hanging="360"/>
      </w:pPr>
      <w:rPr>
        <w:rFonts w:ascii="Wingdings" w:hAnsi="Wingdings" w:hint="default"/>
      </w:rPr>
    </w:lvl>
    <w:lvl w:ilvl="3" w:tplc="080C0001">
      <w:start w:val="1"/>
      <w:numFmt w:val="bullet"/>
      <w:lvlText w:val=""/>
      <w:lvlJc w:val="left"/>
      <w:pPr>
        <w:ind w:left="3930" w:hanging="360"/>
      </w:pPr>
      <w:rPr>
        <w:rFonts w:ascii="Symbol" w:hAnsi="Symbol" w:hint="default"/>
      </w:rPr>
    </w:lvl>
    <w:lvl w:ilvl="4" w:tplc="080C0003">
      <w:start w:val="1"/>
      <w:numFmt w:val="bullet"/>
      <w:lvlText w:val="o"/>
      <w:lvlJc w:val="left"/>
      <w:pPr>
        <w:ind w:left="4650" w:hanging="360"/>
      </w:pPr>
      <w:rPr>
        <w:rFonts w:ascii="Courier New" w:hAnsi="Courier New" w:cs="Courier New" w:hint="default"/>
      </w:rPr>
    </w:lvl>
    <w:lvl w:ilvl="5" w:tplc="080C0005">
      <w:start w:val="1"/>
      <w:numFmt w:val="bullet"/>
      <w:lvlText w:val=""/>
      <w:lvlJc w:val="left"/>
      <w:pPr>
        <w:ind w:left="5370" w:hanging="360"/>
      </w:pPr>
      <w:rPr>
        <w:rFonts w:ascii="Wingdings" w:hAnsi="Wingdings" w:hint="default"/>
      </w:rPr>
    </w:lvl>
    <w:lvl w:ilvl="6" w:tplc="080C0001">
      <w:start w:val="1"/>
      <w:numFmt w:val="bullet"/>
      <w:lvlText w:val=""/>
      <w:lvlJc w:val="left"/>
      <w:pPr>
        <w:ind w:left="6090" w:hanging="360"/>
      </w:pPr>
      <w:rPr>
        <w:rFonts w:ascii="Symbol" w:hAnsi="Symbol" w:hint="default"/>
      </w:rPr>
    </w:lvl>
    <w:lvl w:ilvl="7" w:tplc="080C0003">
      <w:start w:val="1"/>
      <w:numFmt w:val="bullet"/>
      <w:lvlText w:val="o"/>
      <w:lvlJc w:val="left"/>
      <w:pPr>
        <w:ind w:left="6810" w:hanging="360"/>
      </w:pPr>
      <w:rPr>
        <w:rFonts w:ascii="Courier New" w:hAnsi="Courier New" w:cs="Courier New" w:hint="default"/>
      </w:rPr>
    </w:lvl>
    <w:lvl w:ilvl="8" w:tplc="080C0005">
      <w:start w:val="1"/>
      <w:numFmt w:val="bullet"/>
      <w:lvlText w:val=""/>
      <w:lvlJc w:val="left"/>
      <w:pPr>
        <w:ind w:left="7530" w:hanging="360"/>
      </w:pPr>
      <w:rPr>
        <w:rFonts w:ascii="Wingdings" w:hAnsi="Wingdings" w:hint="default"/>
      </w:rPr>
    </w:lvl>
  </w:abstractNum>
  <w:num w:numId="1" w16cid:durableId="1063024951">
    <w:abstractNumId w:val="11"/>
  </w:num>
  <w:num w:numId="2" w16cid:durableId="1684892775">
    <w:abstractNumId w:val="1"/>
  </w:num>
  <w:num w:numId="3" w16cid:durableId="506753902">
    <w:abstractNumId w:val="13"/>
  </w:num>
  <w:num w:numId="4" w16cid:durableId="1042438584">
    <w:abstractNumId w:val="14"/>
  </w:num>
  <w:num w:numId="5" w16cid:durableId="33628704">
    <w:abstractNumId w:val="0"/>
  </w:num>
  <w:num w:numId="6" w16cid:durableId="1180965752">
    <w:abstractNumId w:val="2"/>
  </w:num>
  <w:num w:numId="7" w16cid:durableId="1667318310">
    <w:abstractNumId w:val="6"/>
  </w:num>
  <w:num w:numId="8" w16cid:durableId="1769347071">
    <w:abstractNumId w:val="8"/>
  </w:num>
  <w:num w:numId="9" w16cid:durableId="699744177">
    <w:abstractNumId w:val="5"/>
  </w:num>
  <w:num w:numId="10" w16cid:durableId="1460998436">
    <w:abstractNumId w:val="3"/>
  </w:num>
  <w:num w:numId="11" w16cid:durableId="1709334255">
    <w:abstractNumId w:val="12"/>
  </w:num>
  <w:num w:numId="12" w16cid:durableId="1203982712">
    <w:abstractNumId w:val="4"/>
  </w:num>
  <w:num w:numId="13" w16cid:durableId="1813786995">
    <w:abstractNumId w:val="15"/>
  </w:num>
  <w:num w:numId="14" w16cid:durableId="1011448166">
    <w:abstractNumId w:val="9"/>
  </w:num>
  <w:num w:numId="15" w16cid:durableId="79183123">
    <w:abstractNumId w:val="10"/>
  </w:num>
  <w:num w:numId="16" w16cid:durableId="1337153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2D"/>
    <w:rsid w:val="00000DB6"/>
    <w:rsid w:val="000115CB"/>
    <w:rsid w:val="00011AD0"/>
    <w:rsid w:val="000559C9"/>
    <w:rsid w:val="000710B3"/>
    <w:rsid w:val="0007553D"/>
    <w:rsid w:val="000A3C7A"/>
    <w:rsid w:val="000C27AF"/>
    <w:rsid w:val="00114C03"/>
    <w:rsid w:val="00115233"/>
    <w:rsid w:val="001420CD"/>
    <w:rsid w:val="00152328"/>
    <w:rsid w:val="001567F1"/>
    <w:rsid w:val="00165F4C"/>
    <w:rsid w:val="00183B8C"/>
    <w:rsid w:val="00197417"/>
    <w:rsid w:val="001D0F47"/>
    <w:rsid w:val="001E7677"/>
    <w:rsid w:val="0020301F"/>
    <w:rsid w:val="002043C5"/>
    <w:rsid w:val="00207A94"/>
    <w:rsid w:val="00215077"/>
    <w:rsid w:val="00216F08"/>
    <w:rsid w:val="002404F4"/>
    <w:rsid w:val="002548BB"/>
    <w:rsid w:val="00255D1D"/>
    <w:rsid w:val="00282B1B"/>
    <w:rsid w:val="002900BD"/>
    <w:rsid w:val="002B3F6F"/>
    <w:rsid w:val="002B45FF"/>
    <w:rsid w:val="002B5EB2"/>
    <w:rsid w:val="002B6668"/>
    <w:rsid w:val="002D16EB"/>
    <w:rsid w:val="002E527F"/>
    <w:rsid w:val="00364FE4"/>
    <w:rsid w:val="0037642D"/>
    <w:rsid w:val="00385D16"/>
    <w:rsid w:val="003A7B46"/>
    <w:rsid w:val="003B5E8B"/>
    <w:rsid w:val="003E617F"/>
    <w:rsid w:val="003F6BB6"/>
    <w:rsid w:val="00403D28"/>
    <w:rsid w:val="00414403"/>
    <w:rsid w:val="004357F2"/>
    <w:rsid w:val="0045377C"/>
    <w:rsid w:val="00454E13"/>
    <w:rsid w:val="00466F11"/>
    <w:rsid w:val="00477B19"/>
    <w:rsid w:val="00494FD0"/>
    <w:rsid w:val="004B58BF"/>
    <w:rsid w:val="004C018A"/>
    <w:rsid w:val="004C09A4"/>
    <w:rsid w:val="004D42D4"/>
    <w:rsid w:val="004F07E6"/>
    <w:rsid w:val="005352DF"/>
    <w:rsid w:val="00535522"/>
    <w:rsid w:val="005525B1"/>
    <w:rsid w:val="00596E41"/>
    <w:rsid w:val="005C652C"/>
    <w:rsid w:val="005D79A5"/>
    <w:rsid w:val="005F62AD"/>
    <w:rsid w:val="0060142D"/>
    <w:rsid w:val="00674825"/>
    <w:rsid w:val="00687112"/>
    <w:rsid w:val="00694CDA"/>
    <w:rsid w:val="006A412F"/>
    <w:rsid w:val="006A53B9"/>
    <w:rsid w:val="006C2261"/>
    <w:rsid w:val="006C4FF4"/>
    <w:rsid w:val="006C7261"/>
    <w:rsid w:val="0073179F"/>
    <w:rsid w:val="00735BA7"/>
    <w:rsid w:val="00737B0B"/>
    <w:rsid w:val="00753B46"/>
    <w:rsid w:val="00775317"/>
    <w:rsid w:val="00775DAD"/>
    <w:rsid w:val="007A5D2D"/>
    <w:rsid w:val="007B04E3"/>
    <w:rsid w:val="007C2608"/>
    <w:rsid w:val="007D5E20"/>
    <w:rsid w:val="007D75AF"/>
    <w:rsid w:val="007E5778"/>
    <w:rsid w:val="007F41F4"/>
    <w:rsid w:val="00832427"/>
    <w:rsid w:val="00897251"/>
    <w:rsid w:val="008B5337"/>
    <w:rsid w:val="008C3D76"/>
    <w:rsid w:val="008F6616"/>
    <w:rsid w:val="0094607C"/>
    <w:rsid w:val="00950C7A"/>
    <w:rsid w:val="00964BF1"/>
    <w:rsid w:val="00974A48"/>
    <w:rsid w:val="00980213"/>
    <w:rsid w:val="009835DC"/>
    <w:rsid w:val="00993BD6"/>
    <w:rsid w:val="009A5E40"/>
    <w:rsid w:val="009D41C5"/>
    <w:rsid w:val="009E4CFF"/>
    <w:rsid w:val="009F4A32"/>
    <w:rsid w:val="009F76FE"/>
    <w:rsid w:val="00A53392"/>
    <w:rsid w:val="00A64AD6"/>
    <w:rsid w:val="00A71EBE"/>
    <w:rsid w:val="00A865CA"/>
    <w:rsid w:val="00A91153"/>
    <w:rsid w:val="00A923FC"/>
    <w:rsid w:val="00A97389"/>
    <w:rsid w:val="00AA5425"/>
    <w:rsid w:val="00AD0F65"/>
    <w:rsid w:val="00B07766"/>
    <w:rsid w:val="00B120C5"/>
    <w:rsid w:val="00B35B3F"/>
    <w:rsid w:val="00B43A33"/>
    <w:rsid w:val="00B81484"/>
    <w:rsid w:val="00B84697"/>
    <w:rsid w:val="00B90FAA"/>
    <w:rsid w:val="00BA14CB"/>
    <w:rsid w:val="00BA7534"/>
    <w:rsid w:val="00BC0E45"/>
    <w:rsid w:val="00BC5B06"/>
    <w:rsid w:val="00BE7828"/>
    <w:rsid w:val="00BF76C8"/>
    <w:rsid w:val="00C0259D"/>
    <w:rsid w:val="00C2051A"/>
    <w:rsid w:val="00C23E36"/>
    <w:rsid w:val="00C64366"/>
    <w:rsid w:val="00C86137"/>
    <w:rsid w:val="00CB1D10"/>
    <w:rsid w:val="00CB604E"/>
    <w:rsid w:val="00D01D94"/>
    <w:rsid w:val="00D216D9"/>
    <w:rsid w:val="00D26377"/>
    <w:rsid w:val="00D56E6E"/>
    <w:rsid w:val="00D7733B"/>
    <w:rsid w:val="00D96DD8"/>
    <w:rsid w:val="00DD284F"/>
    <w:rsid w:val="00DE4D53"/>
    <w:rsid w:val="00E31BB3"/>
    <w:rsid w:val="00E3552F"/>
    <w:rsid w:val="00E5356A"/>
    <w:rsid w:val="00E61BCB"/>
    <w:rsid w:val="00E725B8"/>
    <w:rsid w:val="00EA152B"/>
    <w:rsid w:val="00EE50A6"/>
    <w:rsid w:val="00EF1B30"/>
    <w:rsid w:val="00F03CD1"/>
    <w:rsid w:val="00F16347"/>
    <w:rsid w:val="00F63165"/>
    <w:rsid w:val="00F82D04"/>
    <w:rsid w:val="00FC5CB5"/>
    <w:rsid w:val="00FF06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6C63"/>
  <w15:chartTrackingRefBased/>
  <w15:docId w15:val="{7D23C1F6-7D1A-486B-8C49-AA3278BB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65CA"/>
    <w:pPr>
      <w:spacing w:after="0" w:line="240" w:lineRule="auto"/>
    </w:pPr>
    <w:rPr>
      <w:sz w:val="20"/>
      <w:szCs w:val="20"/>
    </w:rPr>
  </w:style>
  <w:style w:type="character" w:customStyle="1" w:styleId="FootnoteTextChar">
    <w:name w:val="Footnote Text Char"/>
    <w:basedOn w:val="DefaultParagraphFont"/>
    <w:link w:val="FootnoteText"/>
    <w:uiPriority w:val="99"/>
    <w:rsid w:val="00A865CA"/>
    <w:rPr>
      <w:sz w:val="20"/>
      <w:szCs w:val="20"/>
    </w:rPr>
  </w:style>
  <w:style w:type="character" w:styleId="FootnoteReference">
    <w:name w:val="footnote reference"/>
    <w:basedOn w:val="DefaultParagraphFont"/>
    <w:uiPriority w:val="99"/>
    <w:semiHidden/>
    <w:unhideWhenUsed/>
    <w:rsid w:val="00A865CA"/>
    <w:rPr>
      <w:vertAlign w:val="superscript"/>
    </w:rPr>
  </w:style>
  <w:style w:type="paragraph" w:styleId="ListParagraph">
    <w:name w:val="List Paragraph"/>
    <w:basedOn w:val="Normal"/>
    <w:link w:val="ListParagraphChar"/>
    <w:uiPriority w:val="34"/>
    <w:qFormat/>
    <w:rsid w:val="00832427"/>
    <w:pPr>
      <w:ind w:left="720"/>
      <w:contextualSpacing/>
    </w:pPr>
  </w:style>
  <w:style w:type="paragraph" w:styleId="ListBullet">
    <w:name w:val="List Bullet"/>
    <w:basedOn w:val="Normal"/>
    <w:uiPriority w:val="99"/>
    <w:unhideWhenUsed/>
    <w:rsid w:val="00DE4D53"/>
    <w:pPr>
      <w:numPr>
        <w:numId w:val="5"/>
      </w:numPr>
      <w:contextualSpacing/>
    </w:pPr>
  </w:style>
  <w:style w:type="table" w:styleId="TableGrid">
    <w:name w:val="Table Grid"/>
    <w:basedOn w:val="TableNormal"/>
    <w:uiPriority w:val="39"/>
    <w:rsid w:val="00E7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284F"/>
    <w:rPr>
      <w:sz w:val="16"/>
      <w:szCs w:val="16"/>
    </w:rPr>
  </w:style>
  <w:style w:type="paragraph" w:styleId="CommentText">
    <w:name w:val="annotation text"/>
    <w:basedOn w:val="Normal"/>
    <w:link w:val="CommentTextChar"/>
    <w:uiPriority w:val="99"/>
    <w:unhideWhenUsed/>
    <w:rsid w:val="00DD284F"/>
    <w:pPr>
      <w:spacing w:line="240" w:lineRule="auto"/>
    </w:pPr>
    <w:rPr>
      <w:sz w:val="20"/>
      <w:szCs w:val="20"/>
    </w:rPr>
  </w:style>
  <w:style w:type="character" w:customStyle="1" w:styleId="CommentTextChar">
    <w:name w:val="Comment Text Char"/>
    <w:basedOn w:val="DefaultParagraphFont"/>
    <w:link w:val="CommentText"/>
    <w:uiPriority w:val="99"/>
    <w:rsid w:val="00DD284F"/>
    <w:rPr>
      <w:sz w:val="20"/>
      <w:szCs w:val="20"/>
    </w:rPr>
  </w:style>
  <w:style w:type="paragraph" w:styleId="CommentSubject">
    <w:name w:val="annotation subject"/>
    <w:basedOn w:val="CommentText"/>
    <w:next w:val="CommentText"/>
    <w:link w:val="CommentSubjectChar"/>
    <w:uiPriority w:val="99"/>
    <w:semiHidden/>
    <w:unhideWhenUsed/>
    <w:rsid w:val="00DD284F"/>
    <w:rPr>
      <w:b/>
      <w:bCs/>
    </w:rPr>
  </w:style>
  <w:style w:type="character" w:customStyle="1" w:styleId="CommentSubjectChar">
    <w:name w:val="Comment Subject Char"/>
    <w:basedOn w:val="CommentTextChar"/>
    <w:link w:val="CommentSubject"/>
    <w:uiPriority w:val="99"/>
    <w:semiHidden/>
    <w:rsid w:val="00DD284F"/>
    <w:rPr>
      <w:b/>
      <w:bCs/>
      <w:sz w:val="20"/>
      <w:szCs w:val="20"/>
    </w:rPr>
  </w:style>
  <w:style w:type="paragraph" w:styleId="Revision">
    <w:name w:val="Revision"/>
    <w:hidden/>
    <w:uiPriority w:val="99"/>
    <w:semiHidden/>
    <w:rsid w:val="00775317"/>
    <w:pPr>
      <w:spacing w:after="0" w:line="240" w:lineRule="auto"/>
    </w:pPr>
  </w:style>
  <w:style w:type="character" w:styleId="Hyperlink">
    <w:name w:val="Hyperlink"/>
    <w:basedOn w:val="DefaultParagraphFont"/>
    <w:uiPriority w:val="99"/>
    <w:unhideWhenUsed/>
    <w:rsid w:val="00364FE4"/>
    <w:rPr>
      <w:color w:val="0563C1" w:themeColor="hyperlink"/>
      <w:u w:val="single"/>
    </w:rPr>
  </w:style>
  <w:style w:type="character" w:styleId="FollowedHyperlink">
    <w:name w:val="FollowedHyperlink"/>
    <w:basedOn w:val="DefaultParagraphFont"/>
    <w:uiPriority w:val="99"/>
    <w:semiHidden/>
    <w:unhideWhenUsed/>
    <w:rsid w:val="00A71EBE"/>
    <w:rPr>
      <w:color w:val="954F72" w:themeColor="followedHyperlink"/>
      <w:u w:val="single"/>
    </w:rPr>
  </w:style>
  <w:style w:type="character" w:styleId="UnresolvedMention">
    <w:name w:val="Unresolved Mention"/>
    <w:basedOn w:val="DefaultParagraphFont"/>
    <w:uiPriority w:val="99"/>
    <w:semiHidden/>
    <w:unhideWhenUsed/>
    <w:rsid w:val="00A923FC"/>
    <w:rPr>
      <w:color w:val="605E5C"/>
      <w:shd w:val="clear" w:color="auto" w:fill="E1DFDD"/>
    </w:rPr>
  </w:style>
  <w:style w:type="paragraph" w:styleId="Header">
    <w:name w:val="header"/>
    <w:basedOn w:val="Normal"/>
    <w:link w:val="HeaderChar"/>
    <w:uiPriority w:val="99"/>
    <w:unhideWhenUsed/>
    <w:rsid w:val="004C0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18A"/>
  </w:style>
  <w:style w:type="paragraph" w:styleId="Footer">
    <w:name w:val="footer"/>
    <w:basedOn w:val="Normal"/>
    <w:link w:val="FooterChar"/>
    <w:uiPriority w:val="99"/>
    <w:unhideWhenUsed/>
    <w:rsid w:val="004C0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18A"/>
  </w:style>
  <w:style w:type="character" w:customStyle="1" w:styleId="ListParagraphChar">
    <w:name w:val="List Paragraph Char"/>
    <w:basedOn w:val="DefaultParagraphFont"/>
    <w:link w:val="ListParagraph"/>
    <w:uiPriority w:val="34"/>
    <w:locked/>
    <w:rsid w:val="006C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4851">
      <w:bodyDiv w:val="1"/>
      <w:marLeft w:val="0"/>
      <w:marRight w:val="0"/>
      <w:marTop w:val="0"/>
      <w:marBottom w:val="0"/>
      <w:divBdr>
        <w:top w:val="none" w:sz="0" w:space="0" w:color="auto"/>
        <w:left w:val="none" w:sz="0" w:space="0" w:color="auto"/>
        <w:bottom w:val="none" w:sz="0" w:space="0" w:color="auto"/>
        <w:right w:val="none" w:sz="0" w:space="0" w:color="auto"/>
      </w:divBdr>
    </w:div>
    <w:div w:id="1476947406">
      <w:bodyDiv w:val="1"/>
      <w:marLeft w:val="0"/>
      <w:marRight w:val="0"/>
      <w:marTop w:val="0"/>
      <w:marBottom w:val="0"/>
      <w:divBdr>
        <w:top w:val="none" w:sz="0" w:space="0" w:color="auto"/>
        <w:left w:val="none" w:sz="0" w:space="0" w:color="auto"/>
        <w:bottom w:val="none" w:sz="0" w:space="0" w:color="auto"/>
        <w:right w:val="none" w:sz="0" w:space="0" w:color="auto"/>
      </w:divBdr>
    </w:div>
    <w:div w:id="21026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f-ic.org/src/Frontend/Files/userfiles/files/12283-2024-02-05-anm-sign-avenant-protocole-partie-3-du-10-2-2023-ific.pdf"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if-ic.org/src/Frontend/Files/userfiles/files/DOC%2000%20a%20Communication%20individuelle%20aux%20travailleurs_ACTIVEE.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0F16-7A4E-447F-BFDF-4530EFA1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8</Pages>
  <Words>1874</Words>
  <Characters>10685</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Sable</dc:creator>
  <cp:keywords/>
  <dc:description/>
  <cp:lastModifiedBy>Céline Dubois</cp:lastModifiedBy>
  <cp:revision>55</cp:revision>
  <dcterms:created xsi:type="dcterms:W3CDTF">2022-08-22T14:06:00Z</dcterms:created>
  <dcterms:modified xsi:type="dcterms:W3CDTF">2024-03-14T15:02:00Z</dcterms:modified>
</cp:coreProperties>
</file>