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4377" w14:textId="6A4CC8D0" w:rsidR="006845D0" w:rsidRPr="00752BA9" w:rsidRDefault="006845D0" w:rsidP="006845D0">
      <w:pPr>
        <w:widowControl/>
        <w:autoSpaceDE/>
        <w:autoSpaceDN/>
        <w:rPr>
          <w:rFonts w:ascii="Calibri" w:eastAsia="Calibri" w:hAnsi="Calibri" w:cs="Vrinda"/>
          <w:b/>
          <w:bCs/>
          <w:sz w:val="24"/>
          <w:szCs w:val="24"/>
          <w:lang w:val="fr-BE"/>
        </w:rPr>
      </w:pPr>
      <w:r w:rsidRPr="001E047C">
        <w:rPr>
          <w:rFonts w:asciiTheme="minorHAnsi" w:hAnsiTheme="minorHAnsi" w:cstheme="minorHAnsi"/>
          <w:b/>
          <w:bCs/>
          <w:color w:val="C45911" w:themeColor="accent2" w:themeShade="BF"/>
          <w:sz w:val="40"/>
          <w:szCs w:val="40"/>
        </w:rPr>
        <w:t>Document 03 - MOD</w:t>
      </w:r>
      <w:r w:rsidRPr="00560CA4">
        <w:rPr>
          <w:rFonts w:asciiTheme="minorHAnsi" w:hAnsiTheme="minorHAnsi" w:cstheme="minorHAnsi"/>
          <w:b/>
          <w:bCs/>
          <w:color w:val="C45911" w:themeColor="accent2" w:themeShade="BF"/>
          <w:sz w:val="40"/>
          <w:szCs w:val="40"/>
        </w:rPr>
        <w:t>È</w:t>
      </w:r>
      <w:r w:rsidRPr="001E047C">
        <w:rPr>
          <w:rFonts w:asciiTheme="minorHAnsi" w:hAnsiTheme="minorHAnsi" w:cstheme="minorHAnsi"/>
          <w:b/>
          <w:bCs/>
          <w:color w:val="C45911" w:themeColor="accent2" w:themeShade="BF"/>
          <w:sz w:val="40"/>
          <w:szCs w:val="40"/>
        </w:rPr>
        <w:t>LE</w:t>
      </w:r>
      <w:r w:rsidRPr="005A2F0D">
        <w:rPr>
          <w:rFonts w:ascii="Calibri" w:eastAsia="Calibri" w:hAnsi="Calibri" w:cs="Times"/>
          <w:bCs/>
          <w:sz w:val="48"/>
          <w:szCs w:val="48"/>
          <w:lang w:val="fr-BE"/>
        </w:rPr>
        <w:t xml:space="preserve"> </w:t>
      </w:r>
      <w:r w:rsidRPr="00752BA9">
        <w:rPr>
          <w:rFonts w:asciiTheme="minorHAnsi" w:hAnsiTheme="minorHAnsi" w:cstheme="minorHAnsi"/>
          <w:b/>
          <w:bCs/>
          <w:color w:val="C45911" w:themeColor="accent2" w:themeShade="BF"/>
          <w:sz w:val="40"/>
          <w:szCs w:val="40"/>
        </w:rPr>
        <w:t>-</w:t>
      </w:r>
      <w:r w:rsidRPr="001E047C">
        <w:rPr>
          <w:rFonts w:ascii="Calibri" w:eastAsia="Calibri" w:hAnsi="Calibri" w:cs="Times"/>
          <w:b/>
          <w:color w:val="C45911" w:themeColor="accent2" w:themeShade="BF"/>
          <w:sz w:val="21"/>
          <w:szCs w:val="21"/>
          <w:lang w:val="fr-BE"/>
        </w:rPr>
        <w:t xml:space="preserve"> </w:t>
      </w:r>
      <w:r w:rsidRPr="001E047C">
        <w:rPr>
          <w:rFonts w:ascii="Calibri" w:eastAsia="Calibri" w:hAnsi="Calibri" w:cs="Vrinda"/>
          <w:b/>
          <w:color w:val="C45911" w:themeColor="accent2" w:themeShade="BF"/>
          <w:sz w:val="21"/>
          <w:szCs w:val="21"/>
          <w:lang w:val="fr-BE"/>
        </w:rPr>
        <w:t>Formulaire de choix barémique</w:t>
      </w:r>
      <w:r w:rsidR="00735426" w:rsidRPr="00735426">
        <w:rPr>
          <w:rFonts w:ascii="Calibri" w:eastAsia="Calibri" w:hAnsi="Calibri" w:cs="Times"/>
          <w:b/>
          <w:color w:val="C45911" w:themeColor="accent2" w:themeShade="BF"/>
          <w:sz w:val="21"/>
          <w:szCs w:val="21"/>
          <w:lang w:val="fr-BE"/>
        </w:rPr>
        <w:t xml:space="preserve"> </w:t>
      </w:r>
    </w:p>
    <w:p w14:paraId="30EEE937" w14:textId="1EE238F4" w:rsidR="006845D0" w:rsidRDefault="006845D0" w:rsidP="00FE2F96">
      <w:pPr>
        <w:widowControl/>
        <w:autoSpaceDE/>
        <w:autoSpaceDN/>
        <w:jc w:val="both"/>
        <w:rPr>
          <w:rFonts w:asciiTheme="minorHAnsi" w:hAnsiTheme="minorHAnsi" w:cstheme="minorHAnsi"/>
          <w:color w:val="C45911" w:themeColor="accent2" w:themeShade="BF"/>
          <w:sz w:val="21"/>
          <w:szCs w:val="21"/>
        </w:rPr>
      </w:pPr>
      <w:r w:rsidRPr="00DD02B2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 xml:space="preserve">Classification de fonctions IFIC - Secteurs régionalisés </w:t>
      </w:r>
      <w:r w:rsidR="00FE2F96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publics</w:t>
      </w:r>
      <w:r w:rsidRPr="00DD02B2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 xml:space="preserve"> wallons de la santé – </w:t>
      </w:r>
      <w:r w:rsidR="00FE2F96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 xml:space="preserve">Protocoles IFIC (parties 1 et </w:t>
      </w:r>
      <w:r w:rsidR="00AA2E0A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3</w:t>
      </w:r>
      <w:r w:rsidR="00FE2F96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) des 26/10/2021 et 10</w:t>
      </w:r>
      <w:r w:rsidR="00FE2F96" w:rsidRPr="004F4F00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/</w:t>
      </w:r>
      <w:r w:rsidR="00FE2F96" w:rsidRPr="008A37FA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02</w:t>
      </w:r>
      <w:r w:rsidR="00FE2F96" w:rsidRPr="004F4F00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/2023</w:t>
      </w:r>
      <w:r w:rsidR="00FE2F96" w:rsidRPr="003B646B">
        <w:rPr>
          <w:rStyle w:val="FootnoteReference"/>
          <w:rFonts w:asciiTheme="minorHAnsi" w:hAnsiTheme="minorHAnsi" w:cstheme="minorHAnsi"/>
          <w:b/>
          <w:bCs/>
          <w:iCs/>
          <w:color w:val="C45911" w:themeColor="accent2" w:themeShade="BF"/>
          <w:sz w:val="21"/>
          <w:szCs w:val="21"/>
        </w:rPr>
        <w:footnoteReference w:id="1"/>
      </w:r>
      <w:r w:rsidR="000F73FA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 xml:space="preserve"> et Arrêté du Gouvernement wallon du 01/12/2023</w:t>
      </w:r>
    </w:p>
    <w:p w14:paraId="599A1ED3" w14:textId="77777777" w:rsidR="000F73FA" w:rsidRPr="00FE2F96" w:rsidRDefault="000F73FA" w:rsidP="00FE2F96">
      <w:pPr>
        <w:widowControl/>
        <w:autoSpaceDE/>
        <w:autoSpaceDN/>
        <w:jc w:val="both"/>
        <w:rPr>
          <w:rFonts w:asciiTheme="minorHAnsi" w:hAnsiTheme="minorHAnsi" w:cstheme="minorHAnsi"/>
          <w:color w:val="C45911" w:themeColor="accent2" w:themeShade="BF"/>
          <w:sz w:val="21"/>
          <w:szCs w:val="21"/>
        </w:rPr>
      </w:pPr>
    </w:p>
    <w:p w14:paraId="5875BA58" w14:textId="77777777" w:rsidR="006845D0" w:rsidRPr="005A2F0D" w:rsidRDefault="006845D0" w:rsidP="006845D0">
      <w:pPr>
        <w:widowControl/>
        <w:adjustRightInd w:val="0"/>
        <w:spacing w:after="120"/>
        <w:ind w:left="4956"/>
        <w:contextualSpacing/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</w:pPr>
      <w:r w:rsidRPr="005A2F0D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 xml:space="preserve">A l’attention de …… </w:t>
      </w:r>
    </w:p>
    <w:p w14:paraId="377ABA3B" w14:textId="77777777" w:rsidR="006845D0" w:rsidRPr="005A2F0D" w:rsidRDefault="006845D0" w:rsidP="006845D0">
      <w:pPr>
        <w:widowControl/>
        <w:adjustRightInd w:val="0"/>
        <w:spacing w:after="120"/>
        <w:ind w:left="4248" w:firstLine="708"/>
        <w:contextualSpacing/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</w:pPr>
      <w:r w:rsidRPr="005A2F0D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>Employeur</w:t>
      </w:r>
      <w:r w:rsidRPr="005A2F0D">
        <w:rPr>
          <w:rFonts w:ascii="Calibri" w:eastAsia="Calibri" w:hAnsi="Calibri" w:cs="Times"/>
          <w:smallCaps/>
          <w:color w:val="000000"/>
          <w:sz w:val="24"/>
          <w:szCs w:val="24"/>
          <w:highlight w:val="lightGray"/>
          <w:lang w:val="fr-BE"/>
        </w:rPr>
        <w:t xml:space="preserve"> </w:t>
      </w:r>
    </w:p>
    <w:p w14:paraId="7A47315D" w14:textId="77777777" w:rsidR="006845D0" w:rsidRPr="005A2F0D" w:rsidRDefault="006845D0" w:rsidP="006845D0">
      <w:pPr>
        <w:widowControl/>
        <w:adjustRightInd w:val="0"/>
        <w:spacing w:after="120"/>
        <w:ind w:left="4248" w:firstLine="708"/>
        <w:contextualSpacing/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</w:pPr>
      <w:r w:rsidRPr="005A2F0D">
        <w:rPr>
          <w:rFonts w:ascii="Calibri" w:eastAsia="Calibri" w:hAnsi="Calibri" w:cs="Times"/>
          <w:smallCaps/>
          <w:color w:val="000000"/>
          <w:sz w:val="24"/>
          <w:szCs w:val="24"/>
          <w:highlight w:val="lightGray"/>
          <w:lang w:val="fr-BE"/>
        </w:rPr>
        <w:t>ou</w:t>
      </w:r>
      <w:r w:rsidRPr="005A2F0D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 xml:space="preserve"> Service du personnel/RH</w:t>
      </w:r>
    </w:p>
    <w:p w14:paraId="183DA503" w14:textId="77777777" w:rsidR="006845D0" w:rsidRPr="005A2F0D" w:rsidRDefault="006845D0" w:rsidP="006845D0">
      <w:pPr>
        <w:widowControl/>
        <w:adjustRightInd w:val="0"/>
        <w:spacing w:after="120"/>
        <w:ind w:left="4248" w:firstLine="708"/>
        <w:contextualSpacing/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</w:pPr>
    </w:p>
    <w:p w14:paraId="0FF0310B" w14:textId="77777777" w:rsidR="006845D0" w:rsidRPr="005A2F0D" w:rsidRDefault="006845D0" w:rsidP="006845D0">
      <w:pPr>
        <w:widowControl/>
        <w:adjustRightInd w:val="0"/>
        <w:spacing w:after="120"/>
        <w:ind w:left="4248" w:firstLine="708"/>
        <w:contextualSpacing/>
        <w:rPr>
          <w:rFonts w:ascii="Calibri" w:eastAsia="Calibri" w:hAnsi="Calibri" w:cs="Times"/>
          <w:color w:val="000000"/>
          <w:sz w:val="24"/>
          <w:szCs w:val="24"/>
          <w:lang w:val="fr-BE"/>
        </w:rPr>
      </w:pPr>
      <w:r w:rsidRPr="005A2F0D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>Adresse</w:t>
      </w:r>
    </w:p>
    <w:p w14:paraId="0C963B61" w14:textId="77777777" w:rsidR="006845D0" w:rsidRPr="005A2F0D" w:rsidRDefault="006845D0" w:rsidP="006845D0">
      <w:pPr>
        <w:widowControl/>
        <w:adjustRightInd w:val="0"/>
        <w:spacing w:after="240" w:line="340" w:lineRule="atLeast"/>
        <w:jc w:val="both"/>
        <w:rPr>
          <w:rFonts w:ascii="Calibri" w:eastAsia="Calibri" w:hAnsi="Calibri" w:cs="Times"/>
          <w:color w:val="000000"/>
          <w:sz w:val="24"/>
          <w:szCs w:val="24"/>
          <w:lang w:val="fr-BE"/>
        </w:rPr>
      </w:pP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Madame, </w:t>
      </w:r>
    </w:p>
    <w:p w14:paraId="7A70BD8B" w14:textId="77777777" w:rsidR="006845D0" w:rsidRPr="005A2F0D" w:rsidRDefault="006845D0" w:rsidP="006845D0">
      <w:pPr>
        <w:widowControl/>
        <w:adjustRightInd w:val="0"/>
        <w:spacing w:after="240" w:line="340" w:lineRule="atLeast"/>
        <w:jc w:val="both"/>
        <w:rPr>
          <w:rFonts w:ascii="Calibri" w:eastAsia="Calibri" w:hAnsi="Calibri" w:cs="Times"/>
          <w:color w:val="000000"/>
          <w:sz w:val="24"/>
          <w:szCs w:val="24"/>
          <w:lang w:val="fr-BE"/>
        </w:rPr>
      </w:pP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Monsieur, </w:t>
      </w:r>
    </w:p>
    <w:p w14:paraId="52247E5F" w14:textId="3EFD1A35" w:rsidR="006845D0" w:rsidRPr="005A2F0D" w:rsidRDefault="006845D0" w:rsidP="006845D0">
      <w:pPr>
        <w:widowControl/>
        <w:adjustRightInd w:val="0"/>
        <w:spacing w:after="240" w:line="340" w:lineRule="atLeast"/>
        <w:jc w:val="both"/>
        <w:rPr>
          <w:rFonts w:ascii="Calibri" w:eastAsia="Calibri" w:hAnsi="Calibri" w:cs="Times"/>
          <w:color w:val="0B5AB2"/>
          <w:sz w:val="24"/>
          <w:szCs w:val="24"/>
          <w:lang w:val="fr-BE"/>
        </w:rPr>
      </w:pP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>Je, soussigné(e)………………………………………………………………………………………………</w:t>
      </w:r>
      <w:r w:rsidRPr="005A2F0D">
        <w:rPr>
          <w:rFonts w:ascii="Calibri" w:eastAsia="Calibri" w:hAnsi="Calibri" w:cs="Times"/>
          <w:color w:val="0B5AB2"/>
          <w:sz w:val="24"/>
          <w:szCs w:val="24"/>
          <w:lang w:val="fr-BE"/>
        </w:rPr>
        <w:t xml:space="preserve"> (</w:t>
      </w:r>
      <w:r w:rsidRPr="005A2F0D">
        <w:rPr>
          <w:rFonts w:ascii="Calibri" w:eastAsia="Calibri" w:hAnsi="Calibri" w:cs="Times"/>
          <w:color w:val="0B5AB2"/>
          <w:sz w:val="24"/>
          <w:szCs w:val="24"/>
          <w:highlight w:val="lightGray"/>
          <w:lang w:val="fr-BE"/>
        </w:rPr>
        <w:t>Nom, Prénom</w:t>
      </w:r>
      <w:r w:rsidRPr="005A2F0D">
        <w:rPr>
          <w:rFonts w:ascii="Calibri" w:eastAsia="Calibri" w:hAnsi="Calibri" w:cs="Times"/>
          <w:color w:val="0B5AB2"/>
          <w:sz w:val="24"/>
          <w:szCs w:val="24"/>
          <w:lang w:val="fr-BE"/>
        </w:rPr>
        <w:t xml:space="preserve">) </w:t>
      </w: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vous notifie par la présente mon choix : </w:t>
      </w:r>
      <w:r w:rsidRPr="005A2F0D">
        <w:rPr>
          <w:rFonts w:ascii="Calibri" w:eastAsia="Calibri" w:hAnsi="Calibri" w:cs="Times"/>
          <w:color w:val="0B5AB2"/>
          <w:sz w:val="24"/>
          <w:szCs w:val="24"/>
          <w:lang w:val="fr-BE"/>
        </w:rPr>
        <w:t xml:space="preserve">(cocher </w:t>
      </w:r>
      <w:r w:rsidRPr="005A2F0D">
        <w:rPr>
          <w:rFonts w:ascii="Calibri" w:eastAsia="Calibri" w:hAnsi="Calibri" w:cs="Times"/>
          <w:b/>
          <w:bCs/>
          <w:color w:val="0B5AB2"/>
          <w:sz w:val="24"/>
          <w:szCs w:val="24"/>
          <w:lang w:val="fr-BE"/>
        </w:rPr>
        <w:t>UNE SEULE</w:t>
      </w:r>
      <w:r w:rsidRPr="005A2F0D">
        <w:rPr>
          <w:rFonts w:ascii="Calibri" w:eastAsia="Calibri" w:hAnsi="Calibri" w:cs="Times"/>
          <w:color w:val="0B5AB2"/>
          <w:sz w:val="24"/>
          <w:szCs w:val="24"/>
          <w:lang w:val="fr-BE"/>
        </w:rPr>
        <w:t xml:space="preserve"> des deux propositions) </w:t>
      </w:r>
    </w:p>
    <w:p w14:paraId="5D10EC89" w14:textId="77777777" w:rsidR="006845D0" w:rsidRPr="005A2F0D" w:rsidRDefault="006845D0" w:rsidP="006845D0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/>
        <w:autoSpaceDN/>
        <w:adjustRightInd w:val="0"/>
        <w:spacing w:after="240" w:line="340" w:lineRule="atLeast"/>
        <w:ind w:hanging="720"/>
        <w:jc w:val="both"/>
        <w:rPr>
          <w:rFonts w:ascii="Calibri" w:eastAsia="Calibri" w:hAnsi="Calibri" w:cs="Times"/>
          <w:color w:val="000000"/>
          <w:sz w:val="24"/>
          <w:szCs w:val="24"/>
          <w:lang w:val="fr-BE"/>
        </w:rPr>
      </w:pPr>
      <w:r w:rsidRPr="005A2F0D">
        <w:rPr>
          <w:rFonts w:ascii="Calibri" w:eastAsia="Calibri" w:hAnsi="Calibri"/>
          <w:color w:val="595959"/>
          <w:sz w:val="36"/>
          <w:szCs w:val="36"/>
          <w:lang w:val="nl-BE"/>
        </w:rPr>
        <w:sym w:font="Wingdings" w:char="F0A8"/>
      </w: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  </w:t>
      </w:r>
      <w:proofErr w:type="gramStart"/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>d</w:t>
      </w:r>
      <w:r w:rsidRPr="005A2F0D">
        <w:rPr>
          <w:rFonts w:ascii="Calibri" w:eastAsia="Calibri" w:hAnsi="Calibri" w:cs="Times"/>
          <w:b/>
          <w:bCs/>
          <w:color w:val="000000"/>
          <w:sz w:val="24"/>
          <w:szCs w:val="24"/>
          <w:u w:val="single"/>
          <w:lang w:val="fr-BE"/>
        </w:rPr>
        <w:t>’opter</w:t>
      </w:r>
      <w:proofErr w:type="gramEnd"/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 pour le barème IFIC. </w:t>
      </w:r>
    </w:p>
    <w:p w14:paraId="6D4F1E6E" w14:textId="77777777" w:rsidR="006845D0" w:rsidRPr="005A2F0D" w:rsidRDefault="006845D0" w:rsidP="006845D0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/>
        <w:autoSpaceDN/>
        <w:adjustRightInd w:val="0"/>
        <w:spacing w:after="240" w:line="340" w:lineRule="atLeast"/>
        <w:ind w:left="709" w:right="-426" w:hanging="489"/>
        <w:jc w:val="both"/>
        <w:rPr>
          <w:rFonts w:ascii="Calibri" w:eastAsia="Calibri" w:hAnsi="Calibri" w:cs="Times"/>
          <w:color w:val="000000"/>
          <w:sz w:val="24"/>
          <w:szCs w:val="24"/>
          <w:lang w:val="fr-BE"/>
        </w:rPr>
      </w:pPr>
      <w:r w:rsidRPr="005A2F0D">
        <w:rPr>
          <w:rFonts w:ascii="Calibri" w:eastAsia="Calibri" w:hAnsi="Calibri"/>
          <w:color w:val="595959"/>
          <w:sz w:val="36"/>
          <w:szCs w:val="36"/>
          <w:lang w:val="nl-BE"/>
        </w:rPr>
        <w:sym w:font="Wingdings" w:char="F0A8"/>
      </w: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  </w:t>
      </w:r>
      <w:proofErr w:type="gramStart"/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>de</w:t>
      </w:r>
      <w:proofErr w:type="gramEnd"/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 </w:t>
      </w:r>
      <w:r w:rsidRPr="005A2F0D">
        <w:rPr>
          <w:rFonts w:ascii="Calibri" w:eastAsia="Calibri" w:hAnsi="Calibri" w:cs="Times"/>
          <w:b/>
          <w:bCs/>
          <w:color w:val="000000"/>
          <w:sz w:val="24"/>
          <w:szCs w:val="24"/>
          <w:u w:val="single"/>
          <w:lang w:val="fr-BE"/>
        </w:rPr>
        <w:t xml:space="preserve">ne pas opter </w:t>
      </w: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pour le barème IFIC et de maintenir mes conditions salariales existantes, y compris les augmentations futures convenues. </w:t>
      </w:r>
    </w:p>
    <w:p w14:paraId="0F4F59ED" w14:textId="77777777" w:rsidR="006845D0" w:rsidRPr="005A2F0D" w:rsidRDefault="006845D0" w:rsidP="006845D0">
      <w:pPr>
        <w:widowControl/>
        <w:tabs>
          <w:tab w:val="left" w:pos="220"/>
          <w:tab w:val="left" w:pos="720"/>
        </w:tabs>
        <w:adjustRightInd w:val="0"/>
        <w:spacing w:after="240" w:line="340" w:lineRule="atLeast"/>
        <w:jc w:val="both"/>
        <w:rPr>
          <w:rFonts w:ascii="Calibri" w:eastAsia="Calibri" w:hAnsi="Calibri" w:cs="Times"/>
          <w:color w:val="000000"/>
          <w:sz w:val="24"/>
          <w:szCs w:val="24"/>
          <w:lang w:val="fr-BE"/>
        </w:rPr>
      </w:pP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>Je prends bonne note du fait que :</w:t>
      </w:r>
    </w:p>
    <w:p w14:paraId="7239853A" w14:textId="77777777" w:rsidR="006845D0" w:rsidRPr="00DD02B2" w:rsidRDefault="006845D0" w:rsidP="006845D0">
      <w:pPr>
        <w:widowControl/>
        <w:numPr>
          <w:ilvl w:val="0"/>
          <w:numId w:val="2"/>
        </w:numPr>
        <w:tabs>
          <w:tab w:val="left" w:pos="220"/>
          <w:tab w:val="left" w:pos="720"/>
        </w:tabs>
        <w:autoSpaceDE/>
        <w:autoSpaceDN/>
        <w:adjustRightInd w:val="0"/>
        <w:spacing w:after="240" w:line="340" w:lineRule="atLeast"/>
        <w:contextualSpacing/>
        <w:jc w:val="both"/>
        <w:rPr>
          <w:rFonts w:ascii="Calibri" w:eastAsia="Calibri" w:hAnsi="Calibri" w:cs="Times"/>
          <w:color w:val="000000"/>
          <w:sz w:val="24"/>
          <w:szCs w:val="24"/>
          <w:lang w:val="fr-BE"/>
        </w:rPr>
      </w:pP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Mon choix d’opter pour le barème IFIC </w:t>
      </w:r>
      <w:r w:rsidRPr="00DD02B2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est irréversible. </w:t>
      </w:r>
    </w:p>
    <w:p w14:paraId="23B901C0" w14:textId="599A9A2E" w:rsidR="006845D0" w:rsidRPr="00DD02B2" w:rsidRDefault="006845D0" w:rsidP="006845D0">
      <w:pPr>
        <w:widowControl/>
        <w:numPr>
          <w:ilvl w:val="0"/>
          <w:numId w:val="2"/>
        </w:numPr>
        <w:tabs>
          <w:tab w:val="left" w:pos="220"/>
          <w:tab w:val="left" w:pos="720"/>
        </w:tabs>
        <w:autoSpaceDE/>
        <w:autoSpaceDN/>
        <w:adjustRightInd w:val="0"/>
        <w:spacing w:after="240" w:line="340" w:lineRule="atLeast"/>
        <w:contextualSpacing/>
        <w:jc w:val="both"/>
        <w:rPr>
          <w:rFonts w:ascii="Calibri" w:eastAsia="Calibri" w:hAnsi="Calibri" w:cs="Times"/>
          <w:color w:val="000000"/>
          <w:sz w:val="24"/>
          <w:szCs w:val="24"/>
          <w:lang w:val="fr-BE"/>
        </w:rPr>
      </w:pPr>
      <w:r w:rsidRPr="00DD02B2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Ne pas communiquer mon choix pour le </w:t>
      </w:r>
      <w:r w:rsidR="00457465" w:rsidRPr="00457465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>xx/xx/xx [date E</w:t>
      </w:r>
      <w:r w:rsidR="000F73FA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 xml:space="preserve"> bis </w:t>
      </w:r>
      <w:r w:rsidR="00457465" w:rsidRPr="00457465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>+</w:t>
      </w:r>
      <w:r w:rsidR="00457465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 xml:space="preserve"> </w:t>
      </w:r>
      <w:r w:rsidR="00457465" w:rsidRPr="00457465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>6</w:t>
      </w:r>
      <w:r w:rsidR="000F73FA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 xml:space="preserve"> </w:t>
      </w:r>
      <w:r w:rsidR="00457465" w:rsidRPr="00457465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>semaines]</w:t>
      </w:r>
      <w:r w:rsidRPr="00DD02B2">
        <w:rPr>
          <w:rFonts w:ascii="Calibri" w:eastAsia="Calibri" w:hAnsi="Calibri" w:cs="Times"/>
          <w:b/>
          <w:bCs/>
          <w:color w:val="000000"/>
          <w:sz w:val="24"/>
          <w:szCs w:val="24"/>
          <w:lang w:val="fr-BE"/>
        </w:rPr>
        <w:t xml:space="preserve"> au plus tard</w:t>
      </w:r>
      <w:r w:rsidRPr="00DD02B2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 équivaut à refuser le nouveau barème IFIC, et à maintenir mes conditions salariales actuelles</w:t>
      </w:r>
      <w:r w:rsidR="00457465">
        <w:rPr>
          <w:rFonts w:ascii="Calibri" w:eastAsia="Calibri" w:hAnsi="Calibri" w:cs="Times"/>
          <w:color w:val="000000"/>
          <w:sz w:val="24"/>
          <w:szCs w:val="24"/>
          <w:lang w:val="fr-BE"/>
        </w:rPr>
        <w:t>.</w:t>
      </w:r>
    </w:p>
    <w:p w14:paraId="232CC58D" w14:textId="77777777" w:rsidR="006845D0" w:rsidRPr="005A2F0D" w:rsidRDefault="006845D0" w:rsidP="006845D0">
      <w:pPr>
        <w:widowControl/>
        <w:autoSpaceDE/>
        <w:autoSpaceDN/>
        <w:ind w:left="720"/>
        <w:contextualSpacing/>
        <w:rPr>
          <w:rFonts w:ascii="Calibri" w:eastAsia="Calibri" w:hAnsi="Calibri" w:cs="Times"/>
          <w:color w:val="000000"/>
          <w:sz w:val="24"/>
          <w:szCs w:val="24"/>
          <w:lang w:val="fr-BE"/>
        </w:rPr>
      </w:pPr>
    </w:p>
    <w:p w14:paraId="07A37044" w14:textId="77777777" w:rsidR="006845D0" w:rsidRPr="005A2F0D" w:rsidRDefault="006845D0" w:rsidP="006845D0">
      <w:pPr>
        <w:widowControl/>
        <w:tabs>
          <w:tab w:val="left" w:pos="220"/>
          <w:tab w:val="left" w:pos="720"/>
        </w:tabs>
        <w:adjustRightInd w:val="0"/>
        <w:spacing w:after="240" w:line="340" w:lineRule="atLeast"/>
        <w:rPr>
          <w:rFonts w:ascii="Calibri" w:eastAsia="Calibri" w:hAnsi="Calibri" w:cs="Times"/>
          <w:color w:val="000000"/>
          <w:sz w:val="24"/>
          <w:szCs w:val="24"/>
          <w:lang w:val="fr-BE"/>
        </w:rPr>
      </w:pP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  Date : .......................... </w:t>
      </w:r>
      <w:r w:rsidRPr="005A2F0D">
        <w:rPr>
          <w:rFonts w:ascii="MS Gothic" w:eastAsia="MS Gothic" w:hAnsi="MS Gothic" w:cs="MS Gothic" w:hint="eastAsia"/>
          <w:color w:val="000000"/>
          <w:sz w:val="24"/>
          <w:szCs w:val="24"/>
          <w:lang w:val="fr-BE"/>
        </w:rPr>
        <w:t> </w:t>
      </w:r>
    </w:p>
    <w:tbl>
      <w:tblPr>
        <w:tblStyle w:val="TableGrid"/>
        <w:tblpPr w:leftFromText="141" w:rightFromText="141" w:vertAnchor="text" w:horzAnchor="margin" w:tblpY="142"/>
        <w:tblW w:w="8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4324"/>
      </w:tblGrid>
      <w:tr w:rsidR="006845D0" w:rsidRPr="005A2F0D" w14:paraId="2B633CB0" w14:textId="77777777" w:rsidTr="00905C25">
        <w:trPr>
          <w:trHeight w:val="1216"/>
        </w:trPr>
        <w:tc>
          <w:tcPr>
            <w:tcW w:w="4329" w:type="dxa"/>
          </w:tcPr>
          <w:p w14:paraId="2416A377" w14:textId="77777777" w:rsidR="006845D0" w:rsidRPr="005A2F0D" w:rsidRDefault="006845D0" w:rsidP="00905C25">
            <w:pPr>
              <w:widowControl/>
              <w:tabs>
                <w:tab w:val="left" w:pos="220"/>
                <w:tab w:val="left" w:pos="720"/>
              </w:tabs>
              <w:adjustRightInd w:val="0"/>
              <w:spacing w:after="240" w:line="340" w:lineRule="atLeast"/>
              <w:rPr>
                <w:rFonts w:ascii="Calibri" w:eastAsia="Calibri" w:hAnsi="Calibri" w:cs="Times"/>
                <w:color w:val="000000"/>
                <w:lang w:val="fr-BE"/>
              </w:rPr>
            </w:pPr>
            <w:r w:rsidRPr="005A2F0D">
              <w:rPr>
                <w:rFonts w:ascii="Calibri" w:eastAsia="Calibri" w:hAnsi="Calibri" w:cs="Times"/>
                <w:color w:val="000000"/>
                <w:lang w:val="fr-BE"/>
              </w:rPr>
              <w:t xml:space="preserve">NOM : .......................... </w:t>
            </w:r>
            <w:r w:rsidRPr="005A2F0D">
              <w:rPr>
                <w:rFonts w:ascii="MS Gothic" w:eastAsia="MS Gothic" w:hAnsi="MS Gothic" w:cs="MS Gothic" w:hint="eastAsia"/>
                <w:color w:val="000000"/>
                <w:lang w:val="fr-BE"/>
              </w:rPr>
              <w:t> </w:t>
            </w:r>
          </w:p>
        </w:tc>
        <w:tc>
          <w:tcPr>
            <w:tcW w:w="4324" w:type="dxa"/>
          </w:tcPr>
          <w:p w14:paraId="1389E001" w14:textId="77777777" w:rsidR="006845D0" w:rsidRPr="005A2F0D" w:rsidRDefault="006845D0" w:rsidP="00905C25">
            <w:pPr>
              <w:widowControl/>
              <w:tabs>
                <w:tab w:val="left" w:pos="220"/>
                <w:tab w:val="left" w:pos="720"/>
              </w:tabs>
              <w:adjustRightInd w:val="0"/>
              <w:spacing w:after="240" w:line="340" w:lineRule="atLeast"/>
              <w:rPr>
                <w:rFonts w:ascii="Calibri" w:eastAsia="Calibri" w:hAnsi="Calibri" w:cs="Times"/>
                <w:color w:val="000000"/>
                <w:lang w:val="fr-BE"/>
              </w:rPr>
            </w:pPr>
            <w:r w:rsidRPr="005A2F0D">
              <w:rPr>
                <w:rFonts w:ascii="Calibri" w:eastAsia="Calibri" w:hAnsi="Calibri" w:cs="Times"/>
                <w:color w:val="000000"/>
                <w:lang w:val="fr-BE"/>
              </w:rPr>
              <w:t xml:space="preserve">Prénom : .......................... </w:t>
            </w:r>
            <w:r w:rsidRPr="005A2F0D">
              <w:rPr>
                <w:rFonts w:ascii="MS Gothic" w:eastAsia="MS Gothic" w:hAnsi="MS Gothic" w:cs="MS Gothic" w:hint="eastAsia"/>
                <w:color w:val="000000"/>
                <w:lang w:val="fr-BE"/>
              </w:rPr>
              <w:t> </w:t>
            </w:r>
          </w:p>
        </w:tc>
      </w:tr>
      <w:tr w:rsidR="006845D0" w:rsidRPr="005A2F0D" w14:paraId="71D63C80" w14:textId="77777777" w:rsidTr="00905C25">
        <w:trPr>
          <w:trHeight w:val="899"/>
        </w:trPr>
        <w:tc>
          <w:tcPr>
            <w:tcW w:w="4329" w:type="dxa"/>
          </w:tcPr>
          <w:p w14:paraId="165F5ADB" w14:textId="77777777" w:rsidR="00D20DD0" w:rsidRDefault="00D20DD0" w:rsidP="00905C25">
            <w:pPr>
              <w:widowControl/>
              <w:tabs>
                <w:tab w:val="left" w:pos="220"/>
                <w:tab w:val="left" w:pos="720"/>
              </w:tabs>
              <w:adjustRightInd w:val="0"/>
              <w:spacing w:after="240" w:line="340" w:lineRule="atLeast"/>
              <w:rPr>
                <w:rFonts w:ascii="Calibri" w:eastAsia="Calibri" w:hAnsi="Calibri" w:cs="Times"/>
                <w:color w:val="000000"/>
                <w:lang w:val="fr-BE"/>
              </w:rPr>
            </w:pPr>
          </w:p>
          <w:p w14:paraId="5A853058" w14:textId="77777777" w:rsidR="00D20DD0" w:rsidRDefault="006845D0" w:rsidP="00905C25">
            <w:pPr>
              <w:widowControl/>
              <w:tabs>
                <w:tab w:val="left" w:pos="220"/>
                <w:tab w:val="left" w:pos="720"/>
              </w:tabs>
              <w:adjustRightInd w:val="0"/>
              <w:spacing w:after="240" w:line="340" w:lineRule="atLeast"/>
              <w:rPr>
                <w:rFonts w:ascii="Calibri" w:eastAsia="Calibri" w:hAnsi="Calibri" w:cs="Times"/>
                <w:color w:val="000000"/>
                <w:lang w:val="fr-BE"/>
              </w:rPr>
            </w:pPr>
            <w:r w:rsidRPr="005A2F0D">
              <w:rPr>
                <w:rFonts w:ascii="Calibri" w:eastAsia="Calibri" w:hAnsi="Calibri" w:cs="Times"/>
                <w:color w:val="000000"/>
                <w:lang w:val="fr-BE"/>
              </w:rPr>
              <w:t xml:space="preserve">Signature du travailleur : </w:t>
            </w:r>
          </w:p>
          <w:p w14:paraId="191BF9DE" w14:textId="632D438C" w:rsidR="006845D0" w:rsidRPr="005A2F0D" w:rsidRDefault="006845D0" w:rsidP="00905C25">
            <w:pPr>
              <w:widowControl/>
              <w:tabs>
                <w:tab w:val="left" w:pos="220"/>
                <w:tab w:val="left" w:pos="720"/>
              </w:tabs>
              <w:adjustRightInd w:val="0"/>
              <w:spacing w:after="240" w:line="340" w:lineRule="atLeast"/>
              <w:rPr>
                <w:rFonts w:ascii="Calibri" w:eastAsia="Calibri" w:hAnsi="Calibri" w:cs="Times"/>
                <w:color w:val="000000"/>
                <w:lang w:val="fr-BE"/>
              </w:rPr>
            </w:pPr>
            <w:r w:rsidRPr="005A2F0D">
              <w:rPr>
                <w:rFonts w:ascii="Calibri" w:eastAsia="Calibri" w:hAnsi="Calibri" w:cs="Times"/>
                <w:color w:val="000000"/>
                <w:lang w:val="fr-BE"/>
              </w:rPr>
              <w:t>……………………………………… </w:t>
            </w:r>
          </w:p>
        </w:tc>
        <w:tc>
          <w:tcPr>
            <w:tcW w:w="4324" w:type="dxa"/>
          </w:tcPr>
          <w:p w14:paraId="614D6987" w14:textId="77777777" w:rsidR="006845D0" w:rsidRPr="005A2F0D" w:rsidRDefault="006845D0" w:rsidP="006845D0">
            <w:pPr>
              <w:widowControl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/>
              <w:autoSpaceDN/>
              <w:adjustRightInd w:val="0"/>
              <w:spacing w:after="240" w:line="340" w:lineRule="atLeast"/>
              <w:ind w:left="0" w:firstLine="0"/>
              <w:rPr>
                <w:rFonts w:ascii="Calibri" w:eastAsia="Calibri" w:hAnsi="Calibri" w:cs="Times"/>
                <w:color w:val="000000"/>
                <w:lang w:val="fr-BE"/>
              </w:rPr>
            </w:pPr>
          </w:p>
        </w:tc>
      </w:tr>
    </w:tbl>
    <w:p w14:paraId="7672F108" w14:textId="77777777" w:rsidR="00523AB1" w:rsidRDefault="00523AB1" w:rsidP="00D20DD0"/>
    <w:sectPr w:rsidR="00523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6E38" w14:textId="77777777" w:rsidR="00FE2F96" w:rsidRDefault="00FE2F96" w:rsidP="00FE2F96">
      <w:r>
        <w:separator/>
      </w:r>
    </w:p>
  </w:endnote>
  <w:endnote w:type="continuationSeparator" w:id="0">
    <w:p w14:paraId="6903F38A" w14:textId="77777777" w:rsidR="00FE2F96" w:rsidRDefault="00FE2F96" w:rsidP="00FE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1D13B" w14:textId="77777777" w:rsidR="00FE2F96" w:rsidRDefault="00FE2F96" w:rsidP="00FE2F96">
      <w:r>
        <w:separator/>
      </w:r>
    </w:p>
  </w:footnote>
  <w:footnote w:type="continuationSeparator" w:id="0">
    <w:p w14:paraId="686E9652" w14:textId="77777777" w:rsidR="00FE2F96" w:rsidRDefault="00FE2F96" w:rsidP="00FE2F96">
      <w:r>
        <w:continuationSeparator/>
      </w:r>
    </w:p>
  </w:footnote>
  <w:footnote w:id="1">
    <w:p w14:paraId="29C057B3" w14:textId="7A9D4CA8" w:rsidR="00FE2F96" w:rsidRPr="00560CA4" w:rsidRDefault="00FE2F96" w:rsidP="00FE2F96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560CA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0A07F2">
        <w:rPr>
          <w:rFonts w:asciiTheme="minorHAnsi" w:hAnsiTheme="minorHAnsi" w:cstheme="minorHAnsi"/>
          <w:sz w:val="18"/>
          <w:szCs w:val="18"/>
        </w:rPr>
        <w:t xml:space="preserve"> </w:t>
      </w:r>
      <w:r w:rsidRPr="00560CA4">
        <w:rPr>
          <w:rFonts w:asciiTheme="minorHAnsi" w:hAnsiTheme="minorHAnsi" w:cstheme="minorHAnsi"/>
          <w:sz w:val="18"/>
          <w:szCs w:val="18"/>
        </w:rPr>
        <w:t xml:space="preserve">Pour plus d’informations, nous vous invitons à consulter sur le site </w:t>
      </w:r>
      <w:r w:rsidR="000F73FA">
        <w:rPr>
          <w:rFonts w:asciiTheme="minorHAnsi" w:hAnsiTheme="minorHAnsi" w:cstheme="minorHAnsi"/>
          <w:sz w:val="18"/>
          <w:szCs w:val="18"/>
        </w:rPr>
        <w:t xml:space="preserve">web </w:t>
      </w:r>
      <w:r w:rsidRPr="00560CA4">
        <w:rPr>
          <w:rFonts w:asciiTheme="minorHAnsi" w:hAnsiTheme="minorHAnsi" w:cstheme="minorHAnsi"/>
          <w:sz w:val="18"/>
          <w:szCs w:val="18"/>
        </w:rPr>
        <w:t xml:space="preserve">de l’IFIC les </w:t>
      </w:r>
      <w:r>
        <w:rPr>
          <w:rFonts w:asciiTheme="minorHAnsi" w:hAnsiTheme="minorHAnsi" w:cstheme="minorHAnsi"/>
          <w:sz w:val="18"/>
          <w:szCs w:val="18"/>
        </w:rPr>
        <w:t>protocoles</w:t>
      </w:r>
      <w:r w:rsidRPr="00560CA4">
        <w:rPr>
          <w:rFonts w:asciiTheme="minorHAnsi" w:hAnsiTheme="minorHAnsi" w:cstheme="minorHAnsi"/>
          <w:sz w:val="18"/>
          <w:szCs w:val="18"/>
        </w:rPr>
        <w:t xml:space="preserve"> mentionnés en tête de document.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697BD6"/>
    <w:multiLevelType w:val="hybridMultilevel"/>
    <w:tmpl w:val="0CFC824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202070">
    <w:abstractNumId w:val="0"/>
  </w:num>
  <w:num w:numId="2" w16cid:durableId="2037190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DB"/>
    <w:rsid w:val="00077BF8"/>
    <w:rsid w:val="0009353A"/>
    <w:rsid w:val="000A07F2"/>
    <w:rsid w:val="000F73FA"/>
    <w:rsid w:val="0011695B"/>
    <w:rsid w:val="001856FC"/>
    <w:rsid w:val="001A12F4"/>
    <w:rsid w:val="0038165A"/>
    <w:rsid w:val="0040099B"/>
    <w:rsid w:val="00457465"/>
    <w:rsid w:val="004605A9"/>
    <w:rsid w:val="00506EFA"/>
    <w:rsid w:val="00523AB1"/>
    <w:rsid w:val="00600968"/>
    <w:rsid w:val="006845D0"/>
    <w:rsid w:val="006B44BE"/>
    <w:rsid w:val="00735426"/>
    <w:rsid w:val="00752BA9"/>
    <w:rsid w:val="00772F6F"/>
    <w:rsid w:val="00910620"/>
    <w:rsid w:val="00912C8E"/>
    <w:rsid w:val="009531DB"/>
    <w:rsid w:val="00965456"/>
    <w:rsid w:val="00A10896"/>
    <w:rsid w:val="00A76EC0"/>
    <w:rsid w:val="00AA2E0A"/>
    <w:rsid w:val="00BD77F7"/>
    <w:rsid w:val="00C1207A"/>
    <w:rsid w:val="00CE79A4"/>
    <w:rsid w:val="00D20DD0"/>
    <w:rsid w:val="00DA7482"/>
    <w:rsid w:val="00E53C71"/>
    <w:rsid w:val="00F50513"/>
    <w:rsid w:val="00FE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57F42D"/>
  <w15:chartTrackingRefBased/>
  <w15:docId w15:val="{B1853F22-B6D1-4370-BE4A-877762D5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F6F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E2F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2F96"/>
    <w:rPr>
      <w:rFonts w:ascii="Arial" w:eastAsia="Arial" w:hAnsi="Arial" w:cs="Arial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unhideWhenUsed/>
    <w:rsid w:val="00FE2F96"/>
    <w:rPr>
      <w:vertAlign w:val="superscript"/>
    </w:rPr>
  </w:style>
  <w:style w:type="paragraph" w:styleId="Revision">
    <w:name w:val="Revision"/>
    <w:hidden/>
    <w:uiPriority w:val="99"/>
    <w:semiHidden/>
    <w:rsid w:val="0009353A"/>
    <w:pPr>
      <w:spacing w:after="0" w:line="240" w:lineRule="auto"/>
    </w:pPr>
    <w:rPr>
      <w:rFonts w:ascii="Arial" w:eastAsia="Arial" w:hAnsi="Arial" w:cs="Arial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6B4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4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4BE"/>
    <w:rPr>
      <w:rFonts w:ascii="Arial" w:eastAsia="Arial" w:hAnsi="Arial" w:cs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4BE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06C10316C714EAE3945166058C47A" ma:contentTypeVersion="15" ma:contentTypeDescription="Crée un document." ma:contentTypeScope="" ma:versionID="12f9c2273d0ddc9810c200f0b313b639">
  <xsd:schema xmlns:xsd="http://www.w3.org/2001/XMLSchema" xmlns:xs="http://www.w3.org/2001/XMLSchema" xmlns:p="http://schemas.microsoft.com/office/2006/metadata/properties" xmlns:ns2="1e0e2e95-6279-4d77-a881-d4dac7270378" xmlns:ns3="1cf811a9-3535-48db-ac63-181dbbf5c490" targetNamespace="http://schemas.microsoft.com/office/2006/metadata/properties" ma:root="true" ma:fieldsID="6ae63bfb2d39dfda9aa507d651cf94b4" ns2:_="" ns3:_="">
    <xsd:import namespace="1e0e2e95-6279-4d77-a881-d4dac7270378"/>
    <xsd:import namespace="1cf811a9-3535-48db-ac63-181dbbf5c4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e2e95-6279-4d77-a881-d4dac72703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fb01c10-7778-4217-8b67-bdb566c3a5f5}" ma:internalName="TaxCatchAll" ma:showField="CatchAllData" ma:web="1e0e2e95-6279-4d77-a881-d4dac7270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811a9-3535-48db-ac63-181dbbf5c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a0011bdc-1aeb-40f8-a541-5c6660560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F527C-584D-438F-AC5D-21151BAE4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e2e95-6279-4d77-a881-d4dac7270378"/>
    <ds:schemaRef ds:uri="1cf811a9-3535-48db-ac63-181dbbf5c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ACFA5-1BDD-410D-8C30-F40BCB1594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551580-A15D-4012-B64F-07E9BC9C95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Gathoye</dc:creator>
  <cp:keywords/>
  <dc:description/>
  <cp:lastModifiedBy>Céline Dubois</cp:lastModifiedBy>
  <cp:revision>2</cp:revision>
  <dcterms:created xsi:type="dcterms:W3CDTF">2024-03-13T16:04:00Z</dcterms:created>
  <dcterms:modified xsi:type="dcterms:W3CDTF">2024-03-13T16:04:00Z</dcterms:modified>
</cp:coreProperties>
</file>