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84AA" w14:textId="38149837" w:rsidR="000B1C23" w:rsidRPr="00444796" w:rsidRDefault="000B1C23" w:rsidP="000B1C23">
      <w:pPr>
        <w:pBdr>
          <w:bottom w:val="single" w:sz="4" w:space="1" w:color="auto"/>
        </w:pBdr>
        <w:jc w:val="both"/>
        <w:rPr>
          <w:color w:val="C45911" w:themeColor="accent2" w:themeShade="BF"/>
          <w:sz w:val="21"/>
          <w:szCs w:val="21"/>
          <w:lang w:val="fr-BE"/>
        </w:rPr>
      </w:pPr>
      <w:r w:rsidRPr="00444796">
        <w:rPr>
          <w:b/>
          <w:bCs/>
          <w:color w:val="C45911" w:themeColor="accent2" w:themeShade="BF"/>
          <w:sz w:val="48"/>
          <w:szCs w:val="48"/>
          <w:lang w:val="fr-BE"/>
        </w:rPr>
        <w:t>DOC 0</w:t>
      </w:r>
      <w:r w:rsidR="008C227A">
        <w:rPr>
          <w:b/>
          <w:bCs/>
          <w:color w:val="C45911" w:themeColor="accent2" w:themeShade="BF"/>
          <w:sz w:val="48"/>
          <w:szCs w:val="48"/>
          <w:lang w:val="fr-BE"/>
        </w:rPr>
        <w:t>9</w:t>
      </w:r>
      <w:r w:rsidRPr="00444796">
        <w:rPr>
          <w:b/>
          <w:bCs/>
          <w:color w:val="C45911" w:themeColor="accent2" w:themeShade="BF"/>
          <w:sz w:val="48"/>
          <w:szCs w:val="48"/>
          <w:lang w:val="fr-BE"/>
        </w:rPr>
        <w:t> :</w:t>
      </w:r>
      <w:r w:rsidRPr="00444796">
        <w:rPr>
          <w:color w:val="C45911" w:themeColor="accent2" w:themeShade="BF"/>
          <w:sz w:val="21"/>
          <w:szCs w:val="21"/>
          <w:lang w:val="fr-BE"/>
        </w:rPr>
        <w:t xml:space="preserve"> </w:t>
      </w:r>
      <w:r w:rsidRPr="00444796">
        <w:rPr>
          <w:b/>
          <w:color w:val="C45911" w:themeColor="accent2" w:themeShade="BF"/>
          <w:sz w:val="21"/>
          <w:szCs w:val="21"/>
          <w:lang w:val="fr-BE"/>
        </w:rPr>
        <w:t>Modèle : décision de la commission de recours interne –</w:t>
      </w:r>
      <w:r w:rsidRPr="00444796">
        <w:rPr>
          <w:color w:val="C45911" w:themeColor="accent2" w:themeShade="BF"/>
          <w:sz w:val="21"/>
          <w:szCs w:val="21"/>
          <w:lang w:val="fr-BE"/>
        </w:rPr>
        <w:t xml:space="preserve"> Classification de fonctions </w:t>
      </w:r>
    </w:p>
    <w:p w14:paraId="10BAD0C3" w14:textId="2830EAB7" w:rsidR="00F815B2" w:rsidRPr="00460A9A" w:rsidRDefault="00F815B2" w:rsidP="00A4121B">
      <w:pPr>
        <w:jc w:val="both"/>
        <w:rPr>
          <w:rFonts w:cstheme="minorHAnsi"/>
          <w:color w:val="C45911" w:themeColor="accent2" w:themeShade="BF"/>
          <w:sz w:val="21"/>
          <w:szCs w:val="21"/>
          <w:lang w:val="fr-BE"/>
        </w:rPr>
      </w:pPr>
      <w:r w:rsidRPr="00444796">
        <w:rPr>
          <w:color w:val="C45911" w:themeColor="accent2" w:themeShade="BF"/>
          <w:sz w:val="21"/>
          <w:szCs w:val="21"/>
          <w:lang w:val="fr-BE"/>
        </w:rPr>
        <w:t xml:space="preserve">Secteurs régionalisés </w:t>
      </w:r>
      <w:r w:rsidR="0013634B">
        <w:rPr>
          <w:color w:val="C45911" w:themeColor="accent2" w:themeShade="BF"/>
          <w:sz w:val="21"/>
          <w:szCs w:val="21"/>
          <w:lang w:val="fr-BE"/>
        </w:rPr>
        <w:t>wallons</w:t>
      </w:r>
      <w:r w:rsidRPr="00444796">
        <w:rPr>
          <w:color w:val="C45911" w:themeColor="accent2" w:themeShade="BF"/>
          <w:sz w:val="21"/>
          <w:szCs w:val="21"/>
          <w:lang w:val="fr-BE"/>
        </w:rPr>
        <w:t xml:space="preserve"> </w:t>
      </w:r>
      <w:r w:rsidR="00C058B3">
        <w:rPr>
          <w:color w:val="C45911" w:themeColor="accent2" w:themeShade="BF"/>
          <w:sz w:val="21"/>
          <w:szCs w:val="21"/>
          <w:lang w:val="fr-BE"/>
        </w:rPr>
        <w:t xml:space="preserve">publics </w:t>
      </w:r>
      <w:r w:rsidRPr="00444796">
        <w:rPr>
          <w:color w:val="C45911" w:themeColor="accent2" w:themeShade="BF"/>
          <w:sz w:val="21"/>
          <w:szCs w:val="21"/>
          <w:lang w:val="fr-BE"/>
        </w:rPr>
        <w:t xml:space="preserve">de la santé – </w:t>
      </w:r>
      <w:r w:rsidR="00C058B3">
        <w:rPr>
          <w:color w:val="C45911" w:themeColor="accent2" w:themeShade="BF"/>
          <w:sz w:val="21"/>
          <w:szCs w:val="21"/>
          <w:lang w:val="fr-BE"/>
        </w:rPr>
        <w:t xml:space="preserve">Protocoles </w:t>
      </w:r>
      <w:r w:rsidR="00E06ED8">
        <w:rPr>
          <w:color w:val="C45911" w:themeColor="accent2" w:themeShade="BF"/>
          <w:sz w:val="21"/>
          <w:szCs w:val="21"/>
          <w:lang w:val="fr-BE"/>
        </w:rPr>
        <w:t xml:space="preserve">parties 1 et 3 </w:t>
      </w:r>
      <w:r w:rsidR="00C058B3">
        <w:rPr>
          <w:color w:val="C45911" w:themeColor="accent2" w:themeShade="BF"/>
          <w:sz w:val="21"/>
          <w:szCs w:val="21"/>
          <w:lang w:val="fr-BE"/>
        </w:rPr>
        <w:t>du</w:t>
      </w:r>
      <w:r w:rsidR="00CE5D76">
        <w:rPr>
          <w:color w:val="C45911" w:themeColor="accent2" w:themeShade="BF"/>
          <w:sz w:val="21"/>
          <w:szCs w:val="21"/>
          <w:lang w:val="fr-BE"/>
        </w:rPr>
        <w:t xml:space="preserve"> 26</w:t>
      </w:r>
      <w:r w:rsidRPr="00444796">
        <w:rPr>
          <w:color w:val="C45911" w:themeColor="accent2" w:themeShade="BF"/>
          <w:sz w:val="21"/>
          <w:szCs w:val="21"/>
          <w:lang w:val="fr-BE"/>
        </w:rPr>
        <w:t>/</w:t>
      </w:r>
      <w:r w:rsidR="0013634B">
        <w:rPr>
          <w:color w:val="C45911" w:themeColor="accent2" w:themeShade="BF"/>
          <w:sz w:val="21"/>
          <w:szCs w:val="21"/>
          <w:lang w:val="fr-BE"/>
        </w:rPr>
        <w:t>10</w:t>
      </w:r>
      <w:r w:rsidRPr="00444796">
        <w:rPr>
          <w:color w:val="C45911" w:themeColor="accent2" w:themeShade="BF"/>
          <w:sz w:val="21"/>
          <w:szCs w:val="21"/>
          <w:lang w:val="fr-BE"/>
        </w:rPr>
        <w:t>/202</w:t>
      </w:r>
      <w:r w:rsidR="0013634B">
        <w:rPr>
          <w:color w:val="C45911" w:themeColor="accent2" w:themeShade="BF"/>
          <w:sz w:val="21"/>
          <w:szCs w:val="21"/>
          <w:lang w:val="fr-BE"/>
        </w:rPr>
        <w:t>1</w:t>
      </w:r>
      <w:r w:rsidR="00450BA9">
        <w:rPr>
          <w:color w:val="C45911" w:themeColor="accent2" w:themeShade="BF"/>
          <w:sz w:val="21"/>
          <w:szCs w:val="21"/>
          <w:lang w:val="fr-BE"/>
        </w:rPr>
        <w:t>,</w:t>
      </w:r>
      <w:r w:rsidR="00D979F5">
        <w:rPr>
          <w:color w:val="C45911" w:themeColor="accent2" w:themeShade="BF"/>
          <w:sz w:val="21"/>
          <w:szCs w:val="21"/>
          <w:lang w:val="fr-BE"/>
        </w:rPr>
        <w:t xml:space="preserve"> </w:t>
      </w:r>
      <w:r w:rsidR="00CE5D76">
        <w:rPr>
          <w:color w:val="C45911" w:themeColor="accent2" w:themeShade="BF"/>
          <w:sz w:val="21"/>
          <w:szCs w:val="21"/>
          <w:lang w:val="fr-BE"/>
        </w:rPr>
        <w:t>10</w:t>
      </w:r>
      <w:r w:rsidRPr="00444796">
        <w:rPr>
          <w:color w:val="C45911" w:themeColor="accent2" w:themeShade="BF"/>
          <w:sz w:val="21"/>
          <w:szCs w:val="21"/>
          <w:lang w:val="fr-BE"/>
        </w:rPr>
        <w:t>/0</w:t>
      </w:r>
      <w:r w:rsidR="00CE5D76">
        <w:rPr>
          <w:color w:val="C45911" w:themeColor="accent2" w:themeShade="BF"/>
          <w:sz w:val="21"/>
          <w:szCs w:val="21"/>
          <w:lang w:val="fr-BE"/>
        </w:rPr>
        <w:t>2</w:t>
      </w:r>
      <w:r w:rsidRPr="00444796">
        <w:rPr>
          <w:color w:val="C45911" w:themeColor="accent2" w:themeShade="BF"/>
          <w:sz w:val="21"/>
          <w:szCs w:val="21"/>
          <w:lang w:val="fr-BE"/>
        </w:rPr>
        <w:t>/202</w:t>
      </w:r>
      <w:r w:rsidR="0013634B">
        <w:rPr>
          <w:color w:val="C45911" w:themeColor="accent2" w:themeShade="BF"/>
          <w:sz w:val="21"/>
          <w:szCs w:val="21"/>
          <w:lang w:val="fr-BE"/>
        </w:rPr>
        <w:t>3</w:t>
      </w:r>
      <w:r w:rsidR="00450BA9">
        <w:rPr>
          <w:color w:val="C45911" w:themeColor="accent2" w:themeShade="BF"/>
          <w:sz w:val="21"/>
          <w:szCs w:val="21"/>
          <w:lang w:val="fr-BE"/>
        </w:rPr>
        <w:t xml:space="preserve"> et 20/12/2023</w:t>
      </w:r>
      <w:r w:rsidRPr="00444796">
        <w:rPr>
          <w:color w:val="C45911" w:themeColor="accent2" w:themeShade="BF"/>
          <w:sz w:val="21"/>
          <w:szCs w:val="21"/>
          <w:lang w:val="fr-BE"/>
        </w:rPr>
        <w:t>.</w:t>
      </w:r>
      <w:r w:rsidR="00A4121B">
        <w:rPr>
          <w:color w:val="C45911" w:themeColor="accent2" w:themeShade="BF"/>
          <w:sz w:val="21"/>
          <w:szCs w:val="21"/>
          <w:lang w:val="fr-BE"/>
        </w:rPr>
        <w:t xml:space="preserve"> </w:t>
      </w:r>
      <w:r w:rsidR="00A4121B" w:rsidRPr="00460A9A">
        <w:rPr>
          <w:rFonts w:cstheme="minorHAnsi"/>
          <w:color w:val="C45911" w:themeColor="accent2" w:themeShade="BF"/>
          <w:sz w:val="21"/>
          <w:szCs w:val="21"/>
          <w:lang w:val="fr-BE"/>
        </w:rPr>
        <w:t xml:space="preserve">Activation </w:t>
      </w:r>
      <w:r w:rsidR="00D979F5" w:rsidRPr="00460A9A">
        <w:rPr>
          <w:rFonts w:cstheme="minorHAnsi"/>
          <w:color w:val="C45911" w:themeColor="accent2" w:themeShade="BF"/>
          <w:sz w:val="21"/>
          <w:szCs w:val="21"/>
          <w:lang w:val="fr-BE"/>
        </w:rPr>
        <w:t>du barème IFIC 11</w:t>
      </w:r>
      <w:r w:rsidR="00A4121B" w:rsidRPr="00460A9A">
        <w:rPr>
          <w:rFonts w:cstheme="minorHAnsi"/>
          <w:color w:val="C45911" w:themeColor="accent2" w:themeShade="BF"/>
          <w:sz w:val="21"/>
          <w:szCs w:val="21"/>
          <w:lang w:val="fr-BE"/>
        </w:rPr>
        <w:t xml:space="preserve"> pour les fonctions </w:t>
      </w:r>
      <w:r w:rsidR="00A4121B" w:rsidRPr="00460A9A">
        <w:rPr>
          <w:rFonts w:cstheme="minorHAnsi"/>
          <w:color w:val="C45911" w:themeColor="accent2" w:themeShade="BF"/>
          <w:sz w:val="21"/>
          <w:szCs w:val="21"/>
          <w:u w:val="single"/>
          <w:lang w:val="fr-BE"/>
        </w:rPr>
        <w:t>6</w:t>
      </w:r>
      <w:r w:rsidR="00D979F5" w:rsidRPr="00460A9A">
        <w:rPr>
          <w:rFonts w:cstheme="minorHAnsi"/>
          <w:color w:val="C45911" w:themeColor="accent2" w:themeShade="BF"/>
          <w:sz w:val="21"/>
          <w:szCs w:val="21"/>
          <w:u w:val="single"/>
          <w:lang w:val="fr-BE"/>
        </w:rPr>
        <w:t>3</w:t>
      </w:r>
      <w:r w:rsidR="00A4121B" w:rsidRPr="00460A9A">
        <w:rPr>
          <w:rFonts w:cstheme="minorHAnsi"/>
          <w:color w:val="C45911" w:themeColor="accent2" w:themeShade="BF"/>
          <w:sz w:val="21"/>
          <w:szCs w:val="21"/>
          <w:u w:val="single"/>
          <w:lang w:val="fr-BE"/>
        </w:rPr>
        <w:t>72 et 6</w:t>
      </w:r>
      <w:r w:rsidR="00D979F5" w:rsidRPr="00460A9A">
        <w:rPr>
          <w:rFonts w:cstheme="minorHAnsi"/>
          <w:color w:val="C45911" w:themeColor="accent2" w:themeShade="BF"/>
          <w:sz w:val="21"/>
          <w:szCs w:val="21"/>
          <w:u w:val="single"/>
          <w:lang w:val="fr-BE"/>
        </w:rPr>
        <w:t>2</w:t>
      </w:r>
      <w:r w:rsidR="00A4121B" w:rsidRPr="00460A9A">
        <w:rPr>
          <w:rFonts w:cstheme="minorHAnsi"/>
          <w:color w:val="C45911" w:themeColor="accent2" w:themeShade="BF"/>
          <w:sz w:val="21"/>
          <w:szCs w:val="21"/>
          <w:u w:val="single"/>
          <w:lang w:val="fr-BE"/>
        </w:rPr>
        <w:t>72</w:t>
      </w:r>
    </w:p>
    <w:p w14:paraId="38C65516" w14:textId="77777777" w:rsidR="000B1C23" w:rsidRPr="00444796" w:rsidRDefault="000B1C23">
      <w:pPr>
        <w:rPr>
          <w:b/>
          <w:color w:val="0070C0"/>
          <w:lang w:val="fr-BE"/>
        </w:rPr>
      </w:pPr>
    </w:p>
    <w:p w14:paraId="64B044B8" w14:textId="3C4EDECE" w:rsidR="00B141E9" w:rsidRPr="00444796" w:rsidRDefault="003F52E9">
      <w:pPr>
        <w:rPr>
          <w:b/>
          <w:lang w:val="fr-BE"/>
        </w:rPr>
      </w:pPr>
      <w:r w:rsidRPr="00444796">
        <w:rPr>
          <w:b/>
          <w:color w:val="0070C0"/>
          <w:lang w:val="fr-BE"/>
        </w:rPr>
        <w:t>[</w:t>
      </w:r>
      <w:r w:rsidR="00B141E9" w:rsidRPr="00444796">
        <w:rPr>
          <w:b/>
          <w:color w:val="0070C0"/>
          <w:lang w:val="fr-BE"/>
        </w:rPr>
        <w:t>Coordonnées Employeur</w:t>
      </w:r>
      <w:r w:rsidRPr="00444796">
        <w:rPr>
          <w:b/>
          <w:color w:val="0070C0"/>
          <w:lang w:val="fr-BE"/>
        </w:rPr>
        <w:t>]</w:t>
      </w:r>
      <w:r w:rsidR="00B141E9" w:rsidRPr="00444796">
        <w:rPr>
          <w:lang w:val="fr-BE"/>
        </w:rPr>
        <w:tab/>
      </w:r>
      <w:r w:rsidR="00B141E9" w:rsidRPr="00444796">
        <w:rPr>
          <w:b/>
          <w:lang w:val="fr-BE"/>
        </w:rPr>
        <w:tab/>
      </w:r>
      <w:r w:rsidR="00B141E9" w:rsidRPr="00444796">
        <w:rPr>
          <w:b/>
          <w:lang w:val="fr-BE"/>
        </w:rPr>
        <w:tab/>
      </w:r>
      <w:r w:rsidR="00B141E9" w:rsidRPr="00444796">
        <w:rPr>
          <w:b/>
          <w:lang w:val="fr-BE"/>
        </w:rPr>
        <w:tab/>
      </w:r>
      <w:r w:rsidR="00B141E9" w:rsidRPr="00444796">
        <w:rPr>
          <w:b/>
          <w:lang w:val="fr-BE"/>
        </w:rPr>
        <w:tab/>
      </w:r>
    </w:p>
    <w:p w14:paraId="287219A7" w14:textId="77777777" w:rsidR="000B1C23" w:rsidRPr="00444796" w:rsidRDefault="00B141E9" w:rsidP="000B1C23">
      <w:pPr>
        <w:ind w:left="5670"/>
        <w:rPr>
          <w:lang w:val="fr-BE"/>
        </w:rPr>
      </w:pPr>
      <w:r w:rsidRPr="00444796">
        <w:rPr>
          <w:lang w:val="fr-BE"/>
        </w:rPr>
        <w:tab/>
      </w:r>
      <w:r w:rsidRPr="00444796">
        <w:rPr>
          <w:lang w:val="fr-BE"/>
        </w:rPr>
        <w:tab/>
      </w:r>
      <w:r w:rsidRPr="00444796">
        <w:rPr>
          <w:lang w:val="fr-BE"/>
        </w:rPr>
        <w:tab/>
      </w:r>
      <w:r w:rsidRPr="00444796">
        <w:rPr>
          <w:lang w:val="fr-BE"/>
        </w:rPr>
        <w:tab/>
      </w:r>
    </w:p>
    <w:p w14:paraId="25C899DB" w14:textId="1A040CF7" w:rsidR="000B1C23" w:rsidRPr="00444796" w:rsidRDefault="000B1C23" w:rsidP="000B1C23">
      <w:pPr>
        <w:ind w:left="7080"/>
        <w:rPr>
          <w:b/>
          <w:color w:val="0070C0"/>
          <w:lang w:val="fr-BE"/>
        </w:rPr>
      </w:pPr>
      <w:r w:rsidRPr="00444796">
        <w:rPr>
          <w:b/>
          <w:color w:val="0070C0"/>
          <w:lang w:val="fr-BE"/>
        </w:rPr>
        <w:t>[Nom] [Prénom] travailleur</w:t>
      </w:r>
    </w:p>
    <w:p w14:paraId="1BC33A42" w14:textId="77777777" w:rsidR="000B1C23" w:rsidRPr="00444796" w:rsidRDefault="000B1C23" w:rsidP="000B1C23">
      <w:pPr>
        <w:ind w:left="7080"/>
        <w:rPr>
          <w:b/>
          <w:color w:val="0070C0"/>
          <w:lang w:val="fr-BE"/>
        </w:rPr>
      </w:pPr>
      <w:r w:rsidRPr="00444796">
        <w:rPr>
          <w:b/>
          <w:color w:val="0070C0"/>
          <w:lang w:val="fr-BE"/>
        </w:rPr>
        <w:t>[Adresse] si courrier postal</w:t>
      </w:r>
    </w:p>
    <w:p w14:paraId="59492C98" w14:textId="00397FEE" w:rsidR="00B141E9" w:rsidRPr="00444796" w:rsidRDefault="00B141E9">
      <w:pPr>
        <w:rPr>
          <w:b/>
          <w:lang w:val="fr-BE"/>
        </w:rPr>
      </w:pPr>
    </w:p>
    <w:p w14:paraId="6740B6AE" w14:textId="77777777" w:rsidR="003F52E9" w:rsidRPr="00444796" w:rsidRDefault="003F52E9">
      <w:pPr>
        <w:rPr>
          <w:lang w:val="fr-BE"/>
        </w:rPr>
      </w:pPr>
    </w:p>
    <w:p w14:paraId="38AD2DE4" w14:textId="77777777" w:rsidR="00B141E9" w:rsidRPr="00444796" w:rsidRDefault="00A378BB">
      <w:pPr>
        <w:rPr>
          <w:b/>
          <w:sz w:val="28"/>
          <w:szCs w:val="28"/>
          <w:bdr w:val="single" w:sz="4" w:space="0" w:color="auto"/>
          <w:shd w:val="pct5" w:color="auto" w:fill="auto"/>
          <w:lang w:val="fr-BE"/>
        </w:rPr>
      </w:pPr>
      <w:r w:rsidRPr="00444796">
        <w:rPr>
          <w:b/>
          <w:sz w:val="28"/>
          <w:szCs w:val="28"/>
          <w:bdr w:val="single" w:sz="4" w:space="0" w:color="auto"/>
          <w:shd w:val="pct5" w:color="auto" w:fill="auto"/>
          <w:lang w:val="fr-BE"/>
        </w:rPr>
        <w:t>Recommandé ou cour</w:t>
      </w:r>
      <w:r w:rsidR="003F52E9" w:rsidRPr="00444796">
        <w:rPr>
          <w:b/>
          <w:sz w:val="28"/>
          <w:szCs w:val="28"/>
          <w:bdr w:val="single" w:sz="4" w:space="0" w:color="auto"/>
          <w:shd w:val="pct5" w:color="auto" w:fill="auto"/>
          <w:lang w:val="fr-BE"/>
        </w:rPr>
        <w:t>rier avec accusé</w:t>
      </w:r>
      <w:r w:rsidRPr="00444796">
        <w:rPr>
          <w:b/>
          <w:sz w:val="28"/>
          <w:szCs w:val="28"/>
          <w:bdr w:val="single" w:sz="4" w:space="0" w:color="auto"/>
          <w:shd w:val="pct5" w:color="auto" w:fill="auto"/>
          <w:lang w:val="fr-BE"/>
        </w:rPr>
        <w:t xml:space="preserve"> de réception</w:t>
      </w:r>
    </w:p>
    <w:p w14:paraId="66C66742" w14:textId="2AAD869F" w:rsidR="00B141E9" w:rsidRPr="00444796" w:rsidRDefault="00B141E9" w:rsidP="001D7536">
      <w:pPr>
        <w:ind w:left="5670"/>
        <w:rPr>
          <w:b/>
          <w:color w:val="0070C0"/>
          <w:lang w:val="fr-BE"/>
        </w:rPr>
      </w:pPr>
      <w:r w:rsidRPr="00444796">
        <w:rPr>
          <w:lang w:val="fr-BE"/>
        </w:rPr>
        <w:tab/>
      </w:r>
      <w:r w:rsidRPr="00444796">
        <w:rPr>
          <w:lang w:val="fr-BE"/>
        </w:rPr>
        <w:tab/>
      </w:r>
      <w:r w:rsidRPr="00444796">
        <w:rPr>
          <w:lang w:val="fr-BE"/>
        </w:rPr>
        <w:tab/>
      </w:r>
      <w:r w:rsidRPr="00444796">
        <w:rPr>
          <w:lang w:val="fr-BE"/>
        </w:rPr>
        <w:tab/>
      </w:r>
      <w:r w:rsidRPr="00444796">
        <w:rPr>
          <w:lang w:val="fr-BE"/>
        </w:rPr>
        <w:tab/>
      </w:r>
      <w:r w:rsidRPr="00444796">
        <w:rPr>
          <w:lang w:val="fr-BE"/>
        </w:rPr>
        <w:tab/>
      </w:r>
      <w:r w:rsidRPr="00444796">
        <w:rPr>
          <w:lang w:val="fr-BE"/>
        </w:rPr>
        <w:tab/>
      </w:r>
      <w:r w:rsidR="000B1C23" w:rsidRPr="00444796">
        <w:rPr>
          <w:b/>
          <w:color w:val="0070C0"/>
          <w:lang w:val="fr-BE"/>
        </w:rPr>
        <w:t>[Lieu], [Date]</w:t>
      </w:r>
    </w:p>
    <w:p w14:paraId="64742A3D" w14:textId="77777777" w:rsidR="003F52E9" w:rsidRPr="00444796" w:rsidRDefault="003F52E9" w:rsidP="003F52E9">
      <w:pPr>
        <w:ind w:left="5664" w:firstLine="708"/>
        <w:rPr>
          <w:sz w:val="16"/>
          <w:szCs w:val="16"/>
          <w:lang w:val="fr-BE"/>
        </w:rPr>
      </w:pPr>
    </w:p>
    <w:p w14:paraId="57854924" w14:textId="77A92EFE" w:rsidR="003F52E9" w:rsidRPr="00444796" w:rsidRDefault="00FA5295" w:rsidP="003F52E9">
      <w:pPr>
        <w:jc w:val="both"/>
        <w:rPr>
          <w:sz w:val="21"/>
          <w:szCs w:val="21"/>
          <w:lang w:val="fr-BE"/>
        </w:rPr>
      </w:pPr>
      <w:r w:rsidRPr="00444796">
        <w:rPr>
          <w:sz w:val="21"/>
          <w:szCs w:val="21"/>
          <w:u w:val="single"/>
          <w:lang w:val="fr-BE"/>
        </w:rPr>
        <w:t>Objet</w:t>
      </w:r>
      <w:r w:rsidR="00D979F5">
        <w:rPr>
          <w:sz w:val="21"/>
          <w:szCs w:val="21"/>
          <w:u w:val="single"/>
          <w:lang w:val="fr-BE"/>
        </w:rPr>
        <w:t xml:space="preserve"> </w:t>
      </w:r>
      <w:r w:rsidRPr="00444796">
        <w:rPr>
          <w:sz w:val="21"/>
          <w:szCs w:val="21"/>
          <w:u w:val="single"/>
          <w:lang w:val="fr-BE"/>
        </w:rPr>
        <w:t>:</w:t>
      </w:r>
      <w:r w:rsidRPr="00444796">
        <w:rPr>
          <w:sz w:val="21"/>
          <w:szCs w:val="21"/>
          <w:lang w:val="fr-BE"/>
        </w:rPr>
        <w:t xml:space="preserve"> </w:t>
      </w:r>
      <w:r w:rsidR="003F52E9" w:rsidRPr="00444796">
        <w:rPr>
          <w:sz w:val="21"/>
          <w:szCs w:val="21"/>
          <w:lang w:val="fr-BE"/>
        </w:rPr>
        <w:tab/>
        <w:t>-      C</w:t>
      </w:r>
      <w:r w:rsidR="008D2305" w:rsidRPr="00444796">
        <w:rPr>
          <w:sz w:val="21"/>
          <w:szCs w:val="21"/>
          <w:lang w:val="fr-BE"/>
        </w:rPr>
        <w:t>lassi</w:t>
      </w:r>
      <w:r w:rsidR="003F52E9" w:rsidRPr="00444796">
        <w:rPr>
          <w:sz w:val="21"/>
          <w:szCs w:val="21"/>
          <w:lang w:val="fr-BE"/>
        </w:rPr>
        <w:t xml:space="preserve">fication </w:t>
      </w:r>
      <w:r w:rsidR="007D15D4" w:rsidRPr="00444796">
        <w:rPr>
          <w:sz w:val="21"/>
          <w:szCs w:val="21"/>
          <w:lang w:val="fr-BE"/>
        </w:rPr>
        <w:t xml:space="preserve">sectorielle </w:t>
      </w:r>
      <w:r w:rsidR="003F52E9" w:rsidRPr="00444796">
        <w:rPr>
          <w:sz w:val="21"/>
          <w:szCs w:val="21"/>
          <w:lang w:val="fr-BE"/>
        </w:rPr>
        <w:t xml:space="preserve">de fonctions – </w:t>
      </w:r>
      <w:r w:rsidR="00F92ADA" w:rsidRPr="00444796">
        <w:rPr>
          <w:sz w:val="21"/>
          <w:szCs w:val="21"/>
          <w:lang w:val="fr-BE"/>
        </w:rPr>
        <w:t xml:space="preserve">Secteurs </w:t>
      </w:r>
      <w:r w:rsidR="00BB333E" w:rsidRPr="00444796">
        <w:rPr>
          <w:sz w:val="21"/>
          <w:szCs w:val="21"/>
          <w:lang w:val="fr-BE"/>
        </w:rPr>
        <w:t>ré</w:t>
      </w:r>
      <w:r w:rsidR="00450E97" w:rsidRPr="00444796">
        <w:rPr>
          <w:sz w:val="21"/>
          <w:szCs w:val="21"/>
          <w:lang w:val="fr-BE"/>
        </w:rPr>
        <w:t xml:space="preserve">gionalisés </w:t>
      </w:r>
      <w:r w:rsidR="0013634B">
        <w:rPr>
          <w:sz w:val="21"/>
          <w:szCs w:val="21"/>
          <w:lang w:val="fr-BE"/>
        </w:rPr>
        <w:t>wallons</w:t>
      </w:r>
      <w:r w:rsidR="007A500F">
        <w:rPr>
          <w:sz w:val="21"/>
          <w:szCs w:val="21"/>
          <w:lang w:val="fr-BE"/>
        </w:rPr>
        <w:t xml:space="preserve"> publics</w:t>
      </w:r>
      <w:r w:rsidR="00450E97" w:rsidRPr="00444796">
        <w:rPr>
          <w:sz w:val="21"/>
          <w:szCs w:val="21"/>
          <w:lang w:val="fr-BE"/>
        </w:rPr>
        <w:t xml:space="preserve"> de</w:t>
      </w:r>
      <w:r w:rsidR="00444796" w:rsidRPr="00444796">
        <w:rPr>
          <w:sz w:val="21"/>
          <w:szCs w:val="21"/>
          <w:lang w:val="fr-BE"/>
        </w:rPr>
        <w:t xml:space="preserve"> la santé </w:t>
      </w:r>
    </w:p>
    <w:p w14:paraId="2F53C1E5" w14:textId="60CD752B" w:rsidR="00FA5295" w:rsidRPr="00444796" w:rsidRDefault="003F52E9" w:rsidP="003F52E9">
      <w:pPr>
        <w:pStyle w:val="Paragraphedeliste"/>
        <w:numPr>
          <w:ilvl w:val="0"/>
          <w:numId w:val="7"/>
        </w:numPr>
        <w:jc w:val="both"/>
        <w:rPr>
          <w:sz w:val="21"/>
          <w:szCs w:val="21"/>
          <w:lang w:val="fr-BE"/>
        </w:rPr>
      </w:pPr>
      <w:r w:rsidRPr="00444796">
        <w:rPr>
          <w:sz w:val="21"/>
          <w:szCs w:val="21"/>
          <w:lang w:val="fr-BE"/>
        </w:rPr>
        <w:t>N</w:t>
      </w:r>
      <w:r w:rsidR="008D2305" w:rsidRPr="00444796">
        <w:rPr>
          <w:sz w:val="21"/>
          <w:szCs w:val="21"/>
          <w:lang w:val="fr-BE"/>
        </w:rPr>
        <w:t xml:space="preserve">otification de la </w:t>
      </w:r>
      <w:r w:rsidR="00FA5295" w:rsidRPr="00444796">
        <w:rPr>
          <w:sz w:val="21"/>
          <w:szCs w:val="21"/>
          <w:lang w:val="fr-BE"/>
        </w:rPr>
        <w:t xml:space="preserve">décision de la </w:t>
      </w:r>
      <w:r w:rsidR="00193CBC">
        <w:rPr>
          <w:sz w:val="21"/>
          <w:szCs w:val="21"/>
          <w:lang w:val="fr-BE"/>
        </w:rPr>
        <w:t>C</w:t>
      </w:r>
      <w:r w:rsidR="00FA5295" w:rsidRPr="00444796">
        <w:rPr>
          <w:sz w:val="21"/>
          <w:szCs w:val="21"/>
          <w:lang w:val="fr-BE"/>
        </w:rPr>
        <w:t xml:space="preserve">ommission de </w:t>
      </w:r>
      <w:r w:rsidR="00193CBC">
        <w:rPr>
          <w:sz w:val="21"/>
          <w:szCs w:val="21"/>
          <w:lang w:val="fr-BE"/>
        </w:rPr>
        <w:t>R</w:t>
      </w:r>
      <w:r w:rsidR="00FA5295" w:rsidRPr="00444796">
        <w:rPr>
          <w:sz w:val="21"/>
          <w:szCs w:val="21"/>
          <w:lang w:val="fr-BE"/>
        </w:rPr>
        <w:t xml:space="preserve">ecours </w:t>
      </w:r>
      <w:r w:rsidR="00193CBC">
        <w:rPr>
          <w:sz w:val="21"/>
          <w:szCs w:val="21"/>
          <w:lang w:val="fr-BE"/>
        </w:rPr>
        <w:t>I</w:t>
      </w:r>
      <w:r w:rsidR="00FA5295" w:rsidRPr="00444796">
        <w:rPr>
          <w:sz w:val="21"/>
          <w:szCs w:val="21"/>
          <w:lang w:val="fr-BE"/>
        </w:rPr>
        <w:t>nterne</w:t>
      </w:r>
      <w:r w:rsidR="007D15D4" w:rsidRPr="00444796">
        <w:rPr>
          <w:sz w:val="21"/>
          <w:szCs w:val="21"/>
          <w:lang w:val="fr-BE"/>
        </w:rPr>
        <w:t xml:space="preserve"> (CRI en abrégé)</w:t>
      </w:r>
    </w:p>
    <w:p w14:paraId="3B424389" w14:textId="77777777" w:rsidR="003F52E9" w:rsidRPr="00444796" w:rsidRDefault="003F52E9" w:rsidP="003F52E9">
      <w:pPr>
        <w:jc w:val="both"/>
        <w:rPr>
          <w:sz w:val="16"/>
          <w:szCs w:val="16"/>
          <w:lang w:val="fr-BE"/>
        </w:rPr>
      </w:pPr>
    </w:p>
    <w:p w14:paraId="7825B456" w14:textId="77777777" w:rsidR="000E243A" w:rsidRPr="00444796" w:rsidRDefault="000E243A" w:rsidP="003F52E9">
      <w:pPr>
        <w:jc w:val="both"/>
        <w:rPr>
          <w:sz w:val="21"/>
          <w:szCs w:val="21"/>
          <w:lang w:val="fr-BE"/>
        </w:rPr>
      </w:pPr>
      <w:r w:rsidRPr="00444796">
        <w:rPr>
          <w:sz w:val="21"/>
          <w:szCs w:val="21"/>
          <w:lang w:val="fr-BE"/>
        </w:rPr>
        <w:t>Madame,</w:t>
      </w:r>
      <w:r w:rsidR="003F52E9" w:rsidRPr="00444796">
        <w:rPr>
          <w:sz w:val="21"/>
          <w:szCs w:val="21"/>
          <w:lang w:val="fr-BE"/>
        </w:rPr>
        <w:t xml:space="preserve"> </w:t>
      </w:r>
      <w:r w:rsidRPr="00444796">
        <w:rPr>
          <w:sz w:val="21"/>
          <w:szCs w:val="21"/>
          <w:lang w:val="fr-BE"/>
        </w:rPr>
        <w:t>Monsieur,</w:t>
      </w:r>
    </w:p>
    <w:p w14:paraId="598431B7" w14:textId="5980038E" w:rsidR="00F844BC" w:rsidRPr="00444796" w:rsidRDefault="00F844BC" w:rsidP="00450E97">
      <w:pPr>
        <w:jc w:val="both"/>
        <w:rPr>
          <w:sz w:val="21"/>
          <w:szCs w:val="21"/>
          <w:lang w:val="fr-BE"/>
        </w:rPr>
      </w:pPr>
      <w:r w:rsidRPr="00444796">
        <w:rPr>
          <w:sz w:val="21"/>
          <w:szCs w:val="21"/>
          <w:lang w:val="fr-BE"/>
        </w:rPr>
        <w:t xml:space="preserve">Conformément </w:t>
      </w:r>
      <w:r w:rsidR="000D5DCA">
        <w:rPr>
          <w:sz w:val="21"/>
          <w:szCs w:val="21"/>
          <w:lang w:val="fr-BE"/>
        </w:rPr>
        <w:t>au protocole</w:t>
      </w:r>
      <w:r w:rsidR="00450E97" w:rsidRPr="00444796">
        <w:rPr>
          <w:sz w:val="21"/>
          <w:szCs w:val="21"/>
          <w:lang w:val="fr-BE"/>
        </w:rPr>
        <w:t xml:space="preserve"> </w:t>
      </w:r>
      <w:r w:rsidR="0055237B">
        <w:rPr>
          <w:sz w:val="21"/>
          <w:szCs w:val="21"/>
          <w:lang w:val="fr-BE"/>
        </w:rPr>
        <w:t xml:space="preserve">IFIC (partie 1) </w:t>
      </w:r>
      <w:r w:rsidR="00450E97" w:rsidRPr="00444796">
        <w:rPr>
          <w:sz w:val="21"/>
          <w:szCs w:val="21"/>
          <w:lang w:val="fr-BE"/>
        </w:rPr>
        <w:t xml:space="preserve">du </w:t>
      </w:r>
      <w:r w:rsidR="000D5DCA">
        <w:rPr>
          <w:sz w:val="21"/>
          <w:szCs w:val="21"/>
          <w:lang w:val="fr-BE"/>
        </w:rPr>
        <w:t>26</w:t>
      </w:r>
      <w:r w:rsidR="00450E97" w:rsidRPr="00444796">
        <w:rPr>
          <w:sz w:val="21"/>
          <w:szCs w:val="21"/>
          <w:lang w:val="fr-BE"/>
        </w:rPr>
        <w:t>/</w:t>
      </w:r>
      <w:r w:rsidR="00AB5BAB">
        <w:rPr>
          <w:sz w:val="21"/>
          <w:szCs w:val="21"/>
          <w:lang w:val="fr-BE"/>
        </w:rPr>
        <w:t>10</w:t>
      </w:r>
      <w:r w:rsidR="00450E97" w:rsidRPr="00444796">
        <w:rPr>
          <w:sz w:val="21"/>
          <w:szCs w:val="21"/>
          <w:lang w:val="fr-BE"/>
        </w:rPr>
        <w:t>/202</w:t>
      </w:r>
      <w:r w:rsidR="00AB5BAB">
        <w:rPr>
          <w:sz w:val="21"/>
          <w:szCs w:val="21"/>
          <w:lang w:val="fr-BE"/>
        </w:rPr>
        <w:t>1</w:t>
      </w:r>
      <w:r w:rsidR="0055237B">
        <w:rPr>
          <w:sz w:val="21"/>
          <w:szCs w:val="21"/>
          <w:lang w:val="fr-BE"/>
        </w:rPr>
        <w:t xml:space="preserve"> « Attribution des fonctions sectorielles IFIC et rapportage salarial »</w:t>
      </w:r>
      <w:r w:rsidRPr="00444796">
        <w:rPr>
          <w:sz w:val="21"/>
          <w:szCs w:val="21"/>
          <w:lang w:val="fr-BE"/>
        </w:rPr>
        <w:t>, la fonction sectorielle suivante vous a</w:t>
      </w:r>
      <w:r w:rsidR="000E243A" w:rsidRPr="00444796">
        <w:rPr>
          <w:sz w:val="21"/>
          <w:szCs w:val="21"/>
          <w:lang w:val="fr-BE"/>
        </w:rPr>
        <w:t>vait</w:t>
      </w:r>
      <w:r w:rsidRPr="00444796">
        <w:rPr>
          <w:sz w:val="21"/>
          <w:szCs w:val="21"/>
          <w:lang w:val="fr-BE"/>
        </w:rPr>
        <w:t xml:space="preserve"> été attribué</w:t>
      </w:r>
      <w:r w:rsidR="00446D0D" w:rsidRPr="00444796">
        <w:rPr>
          <w:sz w:val="21"/>
          <w:szCs w:val="21"/>
          <w:lang w:val="fr-BE"/>
        </w:rPr>
        <w:t>e</w:t>
      </w:r>
      <w:r w:rsidR="0001227D" w:rsidRPr="00444796">
        <w:rPr>
          <w:sz w:val="21"/>
          <w:szCs w:val="21"/>
          <w:lang w:val="fr-BE"/>
        </w:rPr>
        <w:t xml:space="preserve"> en date du </w:t>
      </w:r>
      <w:r w:rsidR="006501E6" w:rsidRPr="00444796">
        <w:rPr>
          <w:b/>
          <w:color w:val="0070C0"/>
          <w:lang w:val="fr-BE"/>
        </w:rPr>
        <w:t>[date du courrier individuel de la fonction sectorielle initialement attribuée]</w:t>
      </w:r>
      <w:r w:rsidR="00D979F5">
        <w:rPr>
          <w:b/>
          <w:color w:val="0070C0"/>
          <w:lang w:val="fr-BE"/>
        </w:rPr>
        <w:t xml:space="preserve"> </w:t>
      </w:r>
      <w:r w:rsidRPr="00444796">
        <w:rPr>
          <w:b/>
          <w:color w:val="0070C0"/>
          <w:lang w:val="fr-BE"/>
        </w:rPr>
        <w:t>:</w:t>
      </w:r>
    </w:p>
    <w:tbl>
      <w:tblPr>
        <w:tblStyle w:val="Grilledutableau"/>
        <w:tblW w:w="9498" w:type="dxa"/>
        <w:tblInd w:w="-5" w:type="dxa"/>
        <w:tblLook w:val="04A0" w:firstRow="1" w:lastRow="0" w:firstColumn="1" w:lastColumn="0" w:noHBand="0" w:noVBand="1"/>
      </w:tblPr>
      <w:tblGrid>
        <w:gridCol w:w="1843"/>
        <w:gridCol w:w="5954"/>
        <w:gridCol w:w="1701"/>
      </w:tblGrid>
      <w:tr w:rsidR="00D5771B" w:rsidRPr="00A4121B" w14:paraId="72291436" w14:textId="77777777" w:rsidTr="00D979F5">
        <w:tc>
          <w:tcPr>
            <w:tcW w:w="1843" w:type="dxa"/>
          </w:tcPr>
          <w:p w14:paraId="31EC6C72" w14:textId="474D55E1" w:rsidR="00D979F5" w:rsidRDefault="00D979F5" w:rsidP="003F52E9">
            <w:pPr>
              <w:pStyle w:val="Paragraphedeliste"/>
              <w:ind w:left="0"/>
              <w:jc w:val="center"/>
              <w:rPr>
                <w:b/>
                <w:sz w:val="21"/>
                <w:szCs w:val="21"/>
                <w:lang w:val="fr-BE"/>
              </w:rPr>
            </w:pPr>
            <w:r>
              <w:rPr>
                <w:b/>
                <w:sz w:val="21"/>
                <w:szCs w:val="21"/>
                <w:lang w:val="fr-BE"/>
              </w:rPr>
              <w:t>Code fonction IFIC</w:t>
            </w:r>
          </w:p>
          <w:p w14:paraId="3F7417AA" w14:textId="57E61CD1" w:rsidR="00D5771B" w:rsidRPr="00444796" w:rsidRDefault="00D979F5" w:rsidP="003F52E9">
            <w:pPr>
              <w:pStyle w:val="Paragraphedeliste"/>
              <w:ind w:left="0"/>
              <w:jc w:val="center"/>
              <w:rPr>
                <w:b/>
                <w:sz w:val="21"/>
                <w:szCs w:val="21"/>
                <w:lang w:val="fr-BE"/>
              </w:rPr>
            </w:pPr>
            <w:r w:rsidRPr="00460A9A">
              <w:rPr>
                <w:rFonts w:cstheme="minorHAnsi"/>
                <w:bCs/>
                <w:sz w:val="16"/>
                <w:szCs w:val="16"/>
                <w:lang w:val="fr-BE"/>
              </w:rPr>
              <w:t>4 chiffres (6272 ou 6372)</w:t>
            </w:r>
          </w:p>
        </w:tc>
        <w:tc>
          <w:tcPr>
            <w:tcW w:w="5954" w:type="dxa"/>
          </w:tcPr>
          <w:p w14:paraId="457A106E" w14:textId="28DC8626" w:rsidR="00D5771B" w:rsidRPr="00444796" w:rsidRDefault="00D5771B" w:rsidP="00972854">
            <w:pPr>
              <w:pStyle w:val="Paragraphedeliste"/>
              <w:ind w:left="0"/>
              <w:jc w:val="center"/>
              <w:rPr>
                <w:rFonts w:ascii="Calibri" w:hAnsi="Calibri"/>
                <w:b/>
                <w:lang w:val="fr-BE"/>
              </w:rPr>
            </w:pPr>
            <w:r w:rsidRPr="00444796">
              <w:rPr>
                <w:b/>
                <w:sz w:val="21"/>
                <w:szCs w:val="21"/>
                <w:lang w:val="fr-BE"/>
              </w:rPr>
              <w:t>Intitulé de la fonction</w:t>
            </w:r>
            <w:r w:rsidRPr="00444796">
              <w:rPr>
                <w:rFonts w:ascii="Calibri" w:hAnsi="Calibri"/>
                <w:b/>
                <w:lang w:val="fr-BE"/>
              </w:rPr>
              <w:t xml:space="preserve"> sectorielle </w:t>
            </w:r>
          </w:p>
          <w:p w14:paraId="02C55064" w14:textId="6D1F945E" w:rsidR="00D5771B" w:rsidRDefault="00D5771B" w:rsidP="00972854">
            <w:pPr>
              <w:pStyle w:val="Paragraphedeliste"/>
              <w:ind w:left="0"/>
              <w:jc w:val="center"/>
              <w:rPr>
                <w:rFonts w:ascii="Calibri" w:hAnsi="Calibri"/>
                <w:bCs/>
                <w:sz w:val="16"/>
                <w:szCs w:val="16"/>
                <w:lang w:val="fr-BE"/>
              </w:rPr>
            </w:pPr>
          </w:p>
          <w:p w14:paraId="5A5D3FEA" w14:textId="30145EF9" w:rsidR="00D5771B" w:rsidRPr="00444796" w:rsidRDefault="00D5771B" w:rsidP="00972854">
            <w:pPr>
              <w:pStyle w:val="Paragraphedeliste"/>
              <w:ind w:left="0"/>
              <w:jc w:val="center"/>
              <w:rPr>
                <w:b/>
                <w:sz w:val="21"/>
                <w:szCs w:val="21"/>
                <w:lang w:val="fr-BE"/>
              </w:rPr>
            </w:pPr>
          </w:p>
        </w:tc>
        <w:tc>
          <w:tcPr>
            <w:tcW w:w="1701" w:type="dxa"/>
          </w:tcPr>
          <w:p w14:paraId="658EDE0B" w14:textId="220D7680" w:rsidR="00D5771B" w:rsidRPr="00444796" w:rsidRDefault="00D5771B" w:rsidP="003F52E9">
            <w:pPr>
              <w:pStyle w:val="Paragraphedeliste"/>
              <w:ind w:left="0"/>
              <w:jc w:val="center"/>
              <w:rPr>
                <w:b/>
                <w:sz w:val="21"/>
                <w:szCs w:val="21"/>
                <w:lang w:val="fr-BE"/>
              </w:rPr>
            </w:pPr>
            <w:r w:rsidRPr="00444796">
              <w:rPr>
                <w:b/>
                <w:sz w:val="21"/>
                <w:szCs w:val="21"/>
                <w:lang w:val="fr-BE"/>
              </w:rPr>
              <w:t xml:space="preserve"> Catégorie IFIC</w:t>
            </w:r>
            <w:r w:rsidRPr="00444796">
              <w:rPr>
                <w:rStyle w:val="Appelnotedebasdep"/>
                <w:b/>
                <w:sz w:val="21"/>
                <w:szCs w:val="21"/>
                <w:lang w:val="fr-BE"/>
              </w:rPr>
              <w:footnoteReference w:id="2"/>
            </w:r>
          </w:p>
        </w:tc>
      </w:tr>
      <w:tr w:rsidR="00D5771B" w:rsidRPr="00444796" w14:paraId="40CB0655" w14:textId="77777777" w:rsidTr="00D979F5">
        <w:tc>
          <w:tcPr>
            <w:tcW w:w="1843" w:type="dxa"/>
          </w:tcPr>
          <w:p w14:paraId="092E8A65" w14:textId="77777777" w:rsidR="00D5771B" w:rsidRDefault="00D5771B" w:rsidP="003F52E9">
            <w:pPr>
              <w:pStyle w:val="Paragraphedeliste"/>
              <w:ind w:left="0"/>
              <w:jc w:val="both"/>
              <w:rPr>
                <w:b/>
                <w:sz w:val="21"/>
                <w:szCs w:val="21"/>
                <w:lang w:val="fr-BE"/>
              </w:rPr>
            </w:pPr>
          </w:p>
          <w:p w14:paraId="2CF93EAD" w14:textId="5609282E" w:rsidR="00D979F5" w:rsidRPr="00444796" w:rsidRDefault="00D979F5" w:rsidP="003F52E9">
            <w:pPr>
              <w:pStyle w:val="Paragraphedeliste"/>
              <w:ind w:left="0"/>
              <w:jc w:val="both"/>
              <w:rPr>
                <w:b/>
                <w:sz w:val="21"/>
                <w:szCs w:val="21"/>
                <w:lang w:val="fr-BE"/>
              </w:rPr>
            </w:pPr>
          </w:p>
        </w:tc>
        <w:tc>
          <w:tcPr>
            <w:tcW w:w="5954" w:type="dxa"/>
          </w:tcPr>
          <w:p w14:paraId="491C8708" w14:textId="77777777" w:rsidR="00D5771B" w:rsidRPr="00444796" w:rsidRDefault="00D5771B" w:rsidP="003F52E9">
            <w:pPr>
              <w:pStyle w:val="Paragraphedeliste"/>
              <w:ind w:left="0"/>
              <w:jc w:val="both"/>
              <w:rPr>
                <w:sz w:val="21"/>
                <w:szCs w:val="21"/>
                <w:lang w:val="fr-BE"/>
              </w:rPr>
            </w:pPr>
          </w:p>
        </w:tc>
        <w:tc>
          <w:tcPr>
            <w:tcW w:w="1701" w:type="dxa"/>
          </w:tcPr>
          <w:p w14:paraId="66750BC1" w14:textId="5798AE79" w:rsidR="00D5771B" w:rsidRPr="00444796" w:rsidRDefault="00D5771B" w:rsidP="0001227D">
            <w:pPr>
              <w:pStyle w:val="Paragraphedeliste"/>
              <w:ind w:left="0"/>
              <w:jc w:val="center"/>
              <w:rPr>
                <w:sz w:val="21"/>
                <w:szCs w:val="21"/>
                <w:lang w:val="fr-BE"/>
              </w:rPr>
            </w:pPr>
          </w:p>
        </w:tc>
      </w:tr>
    </w:tbl>
    <w:p w14:paraId="0F5D62C3" w14:textId="77777777" w:rsidR="003F52E9" w:rsidRPr="00444796" w:rsidRDefault="003F52E9" w:rsidP="003F52E9">
      <w:pPr>
        <w:jc w:val="both"/>
        <w:rPr>
          <w:sz w:val="21"/>
          <w:szCs w:val="21"/>
          <w:lang w:val="fr-BE"/>
        </w:rPr>
      </w:pPr>
    </w:p>
    <w:p w14:paraId="0CA282F3" w14:textId="51AE3D7C" w:rsidR="00566238" w:rsidRPr="00444796" w:rsidRDefault="00566238" w:rsidP="003F52E9">
      <w:pPr>
        <w:jc w:val="both"/>
        <w:rPr>
          <w:sz w:val="21"/>
          <w:szCs w:val="21"/>
          <w:lang w:val="fr-BE"/>
        </w:rPr>
      </w:pPr>
      <w:r w:rsidRPr="00444796">
        <w:rPr>
          <w:sz w:val="21"/>
          <w:szCs w:val="21"/>
          <w:lang w:val="fr-BE"/>
        </w:rPr>
        <w:t>Vous</w:t>
      </w:r>
      <w:r w:rsidR="00FA5295" w:rsidRPr="00444796">
        <w:rPr>
          <w:sz w:val="21"/>
          <w:szCs w:val="21"/>
          <w:lang w:val="fr-BE"/>
        </w:rPr>
        <w:t xml:space="preserve"> avez introduit </w:t>
      </w:r>
      <w:r w:rsidRPr="00444796">
        <w:rPr>
          <w:sz w:val="21"/>
          <w:szCs w:val="21"/>
          <w:lang w:val="fr-BE"/>
        </w:rPr>
        <w:t xml:space="preserve">en date du </w:t>
      </w:r>
      <w:r w:rsidRPr="00444796">
        <w:rPr>
          <w:b/>
          <w:bCs/>
          <w:color w:val="2E74B5" w:themeColor="accent1" w:themeShade="BF"/>
          <w:sz w:val="21"/>
          <w:szCs w:val="21"/>
          <w:lang w:val="fr-BE"/>
        </w:rPr>
        <w:t>[jj/mm/aaaa]</w:t>
      </w:r>
      <w:r w:rsidR="000B1C23" w:rsidRPr="00444796">
        <w:rPr>
          <w:color w:val="2E74B5" w:themeColor="accent1" w:themeShade="BF"/>
          <w:sz w:val="21"/>
          <w:szCs w:val="21"/>
          <w:lang w:val="fr-BE"/>
        </w:rPr>
        <w:t xml:space="preserve"> </w:t>
      </w:r>
      <w:r w:rsidR="00FA5295" w:rsidRPr="00444796">
        <w:rPr>
          <w:sz w:val="21"/>
          <w:szCs w:val="21"/>
          <w:lang w:val="fr-BE"/>
        </w:rPr>
        <w:t xml:space="preserve">un recours interne </w:t>
      </w:r>
      <w:r w:rsidRPr="00444796">
        <w:rPr>
          <w:sz w:val="21"/>
          <w:szCs w:val="21"/>
          <w:lang w:val="fr-BE"/>
        </w:rPr>
        <w:t xml:space="preserve">concernant cette attribution </w:t>
      </w:r>
      <w:r w:rsidR="00FA5295" w:rsidRPr="00444796">
        <w:rPr>
          <w:sz w:val="21"/>
          <w:szCs w:val="21"/>
          <w:lang w:val="fr-BE"/>
        </w:rPr>
        <w:t xml:space="preserve">pour </w:t>
      </w:r>
      <w:r w:rsidR="00972854" w:rsidRPr="00444796">
        <w:rPr>
          <w:sz w:val="21"/>
          <w:szCs w:val="21"/>
          <w:lang w:val="fr-BE"/>
        </w:rPr>
        <w:t xml:space="preserve">le </w:t>
      </w:r>
      <w:r w:rsidR="00FA5295" w:rsidRPr="00444796">
        <w:rPr>
          <w:sz w:val="21"/>
          <w:szCs w:val="21"/>
          <w:lang w:val="fr-BE"/>
        </w:rPr>
        <w:t>motif</w:t>
      </w:r>
      <w:r w:rsidRPr="00444796">
        <w:rPr>
          <w:sz w:val="21"/>
          <w:szCs w:val="21"/>
          <w:lang w:val="fr-BE"/>
        </w:rPr>
        <w:t> </w:t>
      </w:r>
      <w:r w:rsidR="00972854" w:rsidRPr="00444796">
        <w:rPr>
          <w:sz w:val="21"/>
          <w:szCs w:val="21"/>
          <w:lang w:val="fr-BE"/>
        </w:rPr>
        <w:t>suivant :</w:t>
      </w:r>
    </w:p>
    <w:p w14:paraId="518648EB" w14:textId="144F4B43" w:rsidR="00FA5295" w:rsidRDefault="00A4121B" w:rsidP="003F52E9">
      <w:pPr>
        <w:jc w:val="both"/>
        <w:rPr>
          <w:sz w:val="21"/>
          <w:szCs w:val="21"/>
          <w:lang w:val="fr-BE"/>
        </w:rPr>
      </w:pPr>
      <w:r>
        <w:rPr>
          <w:rFonts w:ascii="Calibri" w:hAnsi="Calibri"/>
          <w:b/>
          <w:lang w:val="fr-BE"/>
        </w:rPr>
        <w:t>L’attribution de la fonction sectorielle de référence ne correspond pas à la fonction exercée effectivement</w:t>
      </w:r>
      <w:r w:rsidR="00D979F5">
        <w:rPr>
          <w:sz w:val="21"/>
          <w:szCs w:val="21"/>
          <w:lang w:val="fr-BE"/>
        </w:rPr>
        <w:t>.</w:t>
      </w:r>
    </w:p>
    <w:p w14:paraId="48060298" w14:textId="77777777" w:rsidR="00D979F5" w:rsidRPr="00D5771B" w:rsidRDefault="00D979F5" w:rsidP="003F52E9">
      <w:pPr>
        <w:jc w:val="both"/>
        <w:rPr>
          <w:rFonts w:ascii="Calibri" w:hAnsi="Calibri"/>
          <w:b/>
          <w:lang w:val="fr-BE"/>
        </w:rPr>
      </w:pPr>
    </w:p>
    <w:p w14:paraId="27A83265" w14:textId="626C7224" w:rsidR="008D2305" w:rsidRPr="00444796" w:rsidRDefault="0042046E" w:rsidP="00566238">
      <w:pPr>
        <w:jc w:val="both"/>
        <w:rPr>
          <w:sz w:val="21"/>
          <w:szCs w:val="21"/>
          <w:lang w:val="fr-BE"/>
        </w:rPr>
      </w:pPr>
      <w:r w:rsidRPr="00444796">
        <w:rPr>
          <w:sz w:val="21"/>
          <w:szCs w:val="21"/>
          <w:lang w:val="fr-BE"/>
        </w:rPr>
        <w:t>Après examen</w:t>
      </w:r>
      <w:r w:rsidR="00651B65" w:rsidRPr="00444796">
        <w:rPr>
          <w:sz w:val="21"/>
          <w:szCs w:val="21"/>
          <w:lang w:val="fr-BE"/>
        </w:rPr>
        <w:t xml:space="preserve"> de votre dossier de recours interne</w:t>
      </w:r>
      <w:r w:rsidRPr="00444796">
        <w:rPr>
          <w:sz w:val="21"/>
          <w:szCs w:val="21"/>
          <w:lang w:val="fr-BE"/>
        </w:rPr>
        <w:t xml:space="preserve">, </w:t>
      </w:r>
      <w:r w:rsidR="00D913C5" w:rsidRPr="00444796">
        <w:rPr>
          <w:sz w:val="21"/>
          <w:szCs w:val="21"/>
          <w:lang w:val="fr-BE"/>
        </w:rPr>
        <w:t>la</w:t>
      </w:r>
      <w:r w:rsidR="008D2305" w:rsidRPr="00444796">
        <w:rPr>
          <w:sz w:val="21"/>
          <w:szCs w:val="21"/>
          <w:lang w:val="fr-BE"/>
        </w:rPr>
        <w:t xml:space="preserve"> commis</w:t>
      </w:r>
      <w:r w:rsidR="00566238" w:rsidRPr="00444796">
        <w:rPr>
          <w:sz w:val="21"/>
          <w:szCs w:val="21"/>
          <w:lang w:val="fr-BE"/>
        </w:rPr>
        <w:t xml:space="preserve">sion de recours </w:t>
      </w:r>
      <w:r w:rsidR="007D15D4" w:rsidRPr="00444796">
        <w:rPr>
          <w:sz w:val="21"/>
          <w:szCs w:val="21"/>
          <w:lang w:val="fr-BE"/>
        </w:rPr>
        <w:t xml:space="preserve">interne </w:t>
      </w:r>
      <w:r w:rsidR="009D7EAD" w:rsidRPr="00444796">
        <w:rPr>
          <w:sz w:val="21"/>
          <w:szCs w:val="21"/>
          <w:lang w:val="fr-BE"/>
        </w:rPr>
        <w:t xml:space="preserve">prend </w:t>
      </w:r>
      <w:r w:rsidR="00F00679">
        <w:rPr>
          <w:sz w:val="21"/>
          <w:szCs w:val="21"/>
          <w:lang w:val="fr-BE"/>
        </w:rPr>
        <w:t xml:space="preserve">par </w:t>
      </w:r>
      <w:r w:rsidR="00F00679" w:rsidRPr="00F00679">
        <w:rPr>
          <w:b/>
          <w:bCs/>
          <w:sz w:val="21"/>
          <w:szCs w:val="21"/>
          <w:lang w:val="fr-BE"/>
        </w:rPr>
        <w:t>consensus</w:t>
      </w:r>
      <w:r w:rsidR="00181227" w:rsidRPr="00444796">
        <w:rPr>
          <w:b/>
          <w:bCs/>
          <w:sz w:val="21"/>
          <w:szCs w:val="21"/>
          <w:lang w:val="fr-BE"/>
        </w:rPr>
        <w:t xml:space="preserve"> l’une d</w:t>
      </w:r>
      <w:r w:rsidR="009D7EAD" w:rsidRPr="00444796">
        <w:rPr>
          <w:b/>
          <w:bCs/>
          <w:sz w:val="21"/>
          <w:szCs w:val="21"/>
          <w:lang w:val="fr-BE"/>
        </w:rPr>
        <w:t>es</w:t>
      </w:r>
      <w:r w:rsidR="00566238" w:rsidRPr="00444796">
        <w:rPr>
          <w:b/>
          <w:bCs/>
          <w:sz w:val="21"/>
          <w:szCs w:val="21"/>
          <w:lang w:val="fr-BE"/>
        </w:rPr>
        <w:t xml:space="preserve"> dé</w:t>
      </w:r>
      <w:r w:rsidR="008D2305" w:rsidRPr="00444796">
        <w:rPr>
          <w:b/>
          <w:bCs/>
          <w:sz w:val="21"/>
          <w:szCs w:val="21"/>
          <w:lang w:val="fr-BE"/>
        </w:rPr>
        <w:t>cision</w:t>
      </w:r>
      <w:r w:rsidR="009D7EAD" w:rsidRPr="00444796">
        <w:rPr>
          <w:b/>
          <w:bCs/>
          <w:sz w:val="21"/>
          <w:szCs w:val="21"/>
          <w:lang w:val="fr-BE"/>
        </w:rPr>
        <w:t xml:space="preserve">s </w:t>
      </w:r>
      <w:r w:rsidR="00181227" w:rsidRPr="00444796">
        <w:rPr>
          <w:b/>
          <w:bCs/>
          <w:sz w:val="21"/>
          <w:szCs w:val="21"/>
          <w:lang w:val="fr-BE"/>
        </w:rPr>
        <w:t>suivantes</w:t>
      </w:r>
      <w:r w:rsidR="007D15D4" w:rsidRPr="00444796">
        <w:rPr>
          <w:sz w:val="21"/>
          <w:szCs w:val="21"/>
          <w:lang w:val="fr-BE"/>
        </w:rPr>
        <w:t xml:space="preserve"> conformément</w:t>
      </w:r>
      <w:r w:rsidR="008D2305" w:rsidRPr="00444796">
        <w:rPr>
          <w:sz w:val="21"/>
          <w:szCs w:val="21"/>
          <w:lang w:val="fr-BE"/>
        </w:rPr>
        <w:t xml:space="preserve"> </w:t>
      </w:r>
      <w:r w:rsidR="009D7EAD" w:rsidRPr="00A0635E">
        <w:rPr>
          <w:sz w:val="21"/>
          <w:szCs w:val="21"/>
          <w:lang w:val="fr-BE"/>
        </w:rPr>
        <w:t xml:space="preserve">à </w:t>
      </w:r>
      <w:r w:rsidR="009D7EAD" w:rsidRPr="00633282">
        <w:rPr>
          <w:sz w:val="21"/>
          <w:szCs w:val="21"/>
          <w:lang w:val="fr-BE"/>
        </w:rPr>
        <w:t>l</w:t>
      </w:r>
      <w:r w:rsidR="00444796" w:rsidRPr="00633282">
        <w:rPr>
          <w:sz w:val="21"/>
          <w:szCs w:val="21"/>
          <w:lang w:val="fr-BE"/>
        </w:rPr>
        <w:t>’article 2</w:t>
      </w:r>
      <w:r w:rsidR="006934E3">
        <w:rPr>
          <w:sz w:val="21"/>
          <w:szCs w:val="21"/>
          <w:lang w:val="fr-BE"/>
        </w:rPr>
        <w:t>.4.</w:t>
      </w:r>
      <w:r w:rsidR="00E06ED8">
        <w:rPr>
          <w:sz w:val="21"/>
          <w:szCs w:val="21"/>
          <w:lang w:val="fr-BE"/>
        </w:rPr>
        <w:t>4.6</w:t>
      </w:r>
      <w:r w:rsidR="00444796" w:rsidRPr="00633282">
        <w:rPr>
          <w:sz w:val="21"/>
          <w:szCs w:val="21"/>
          <w:lang w:val="fr-BE"/>
        </w:rPr>
        <w:t xml:space="preserve"> d</w:t>
      </w:r>
      <w:r w:rsidR="0009176A">
        <w:rPr>
          <w:sz w:val="21"/>
          <w:szCs w:val="21"/>
          <w:lang w:val="fr-BE"/>
        </w:rPr>
        <w:t>u protocol</w:t>
      </w:r>
      <w:r w:rsidR="0062265D">
        <w:rPr>
          <w:sz w:val="21"/>
          <w:szCs w:val="21"/>
          <w:lang w:val="fr-BE"/>
        </w:rPr>
        <w:t>e</w:t>
      </w:r>
      <w:r w:rsidR="0009176A">
        <w:rPr>
          <w:sz w:val="21"/>
          <w:szCs w:val="21"/>
          <w:lang w:val="fr-BE"/>
        </w:rPr>
        <w:t xml:space="preserve"> </w:t>
      </w:r>
      <w:r w:rsidR="0013368D" w:rsidRPr="00444796">
        <w:rPr>
          <w:sz w:val="21"/>
          <w:szCs w:val="21"/>
          <w:lang w:val="fr-BE"/>
        </w:rPr>
        <w:t>susmentionné</w:t>
      </w:r>
      <w:r w:rsidR="00444796">
        <w:rPr>
          <w:sz w:val="21"/>
          <w:szCs w:val="21"/>
          <w:lang w:val="fr-BE"/>
        </w:rPr>
        <w:t>.</w:t>
      </w:r>
    </w:p>
    <w:p w14:paraId="7AA20A0E" w14:textId="61287178" w:rsidR="007D15D4" w:rsidRPr="00444796" w:rsidRDefault="007D15D4" w:rsidP="007D15D4">
      <w:pPr>
        <w:pStyle w:val="Paragraphedeliste"/>
        <w:numPr>
          <w:ilvl w:val="0"/>
          <w:numId w:val="8"/>
        </w:numPr>
        <w:ind w:left="142" w:hanging="284"/>
        <w:jc w:val="both"/>
        <w:rPr>
          <w:sz w:val="21"/>
          <w:szCs w:val="21"/>
          <w:lang w:val="fr-BE"/>
        </w:rPr>
      </w:pPr>
      <w:r w:rsidRPr="00444796">
        <w:rPr>
          <w:b/>
          <w:sz w:val="21"/>
          <w:szCs w:val="21"/>
          <w:lang w:val="fr-BE"/>
        </w:rPr>
        <w:t xml:space="preserve">Constat de l’irrecevabilité </w:t>
      </w:r>
      <w:r w:rsidR="00450E97" w:rsidRPr="00444796">
        <w:rPr>
          <w:b/>
          <w:sz w:val="21"/>
          <w:szCs w:val="21"/>
          <w:lang w:val="fr-BE"/>
        </w:rPr>
        <w:t>de la requête</w:t>
      </w:r>
    </w:p>
    <w:p w14:paraId="3568B239" w14:textId="77777777" w:rsidR="007D15D4" w:rsidRPr="00444796" w:rsidRDefault="007D15D4" w:rsidP="007D15D4">
      <w:pPr>
        <w:pStyle w:val="Paragraphedeliste"/>
        <w:ind w:left="142" w:hanging="284"/>
        <w:jc w:val="both"/>
        <w:rPr>
          <w:sz w:val="21"/>
          <w:szCs w:val="21"/>
          <w:lang w:val="fr-BE"/>
        </w:rPr>
      </w:pPr>
    </w:p>
    <w:p w14:paraId="0C8A075B" w14:textId="1A8DE5E9" w:rsidR="0001227D" w:rsidRPr="00444796" w:rsidRDefault="0001227D" w:rsidP="007D15D4">
      <w:pPr>
        <w:pStyle w:val="Paragraphedeliste"/>
        <w:numPr>
          <w:ilvl w:val="0"/>
          <w:numId w:val="8"/>
        </w:numPr>
        <w:ind w:left="142" w:hanging="284"/>
        <w:jc w:val="both"/>
        <w:rPr>
          <w:b/>
          <w:sz w:val="21"/>
          <w:szCs w:val="21"/>
          <w:lang w:val="fr-BE"/>
        </w:rPr>
      </w:pPr>
      <w:r w:rsidRPr="00444796">
        <w:rPr>
          <w:b/>
          <w:sz w:val="21"/>
          <w:szCs w:val="21"/>
          <w:lang w:val="fr-BE"/>
        </w:rPr>
        <w:t>Confirmation de l’attribution</w:t>
      </w:r>
      <w:r w:rsidR="00B75D83" w:rsidRPr="00444796">
        <w:rPr>
          <w:b/>
          <w:sz w:val="21"/>
          <w:szCs w:val="21"/>
          <w:lang w:val="fr-BE"/>
        </w:rPr>
        <w:t xml:space="preserve"> </w:t>
      </w:r>
      <w:r w:rsidR="00A4121B">
        <w:rPr>
          <w:b/>
          <w:sz w:val="21"/>
          <w:szCs w:val="21"/>
          <w:lang w:val="fr-BE"/>
        </w:rPr>
        <w:t>de fonction</w:t>
      </w:r>
      <w:r w:rsidR="00B75D83" w:rsidRPr="00444796">
        <w:rPr>
          <w:b/>
          <w:sz w:val="21"/>
          <w:szCs w:val="21"/>
          <w:lang w:val="fr-BE"/>
        </w:rPr>
        <w:t xml:space="preserve"> </w:t>
      </w:r>
      <w:r w:rsidR="000918A9" w:rsidRPr="00444796">
        <w:rPr>
          <w:b/>
          <w:sz w:val="21"/>
          <w:szCs w:val="21"/>
          <w:lang w:val="fr-BE"/>
        </w:rPr>
        <w:t xml:space="preserve">de l’employeur </w:t>
      </w:r>
    </w:p>
    <w:p w14:paraId="2648EEF3" w14:textId="77777777" w:rsidR="0001227D" w:rsidRPr="00444796" w:rsidRDefault="0001227D" w:rsidP="007D15D4">
      <w:pPr>
        <w:pStyle w:val="Paragraphedeliste"/>
        <w:ind w:left="142" w:hanging="284"/>
        <w:jc w:val="both"/>
        <w:rPr>
          <w:b/>
          <w:sz w:val="21"/>
          <w:szCs w:val="21"/>
          <w:lang w:val="fr-BE"/>
        </w:rPr>
      </w:pPr>
    </w:p>
    <w:p w14:paraId="57039F4A" w14:textId="2D697442" w:rsidR="008D2305" w:rsidRPr="00444796" w:rsidRDefault="008D2305" w:rsidP="007D15D4">
      <w:pPr>
        <w:pStyle w:val="Paragraphedeliste"/>
        <w:numPr>
          <w:ilvl w:val="0"/>
          <w:numId w:val="8"/>
        </w:numPr>
        <w:ind w:left="142" w:hanging="284"/>
        <w:jc w:val="both"/>
        <w:rPr>
          <w:b/>
          <w:sz w:val="21"/>
          <w:szCs w:val="21"/>
          <w:lang w:val="fr-BE"/>
        </w:rPr>
      </w:pPr>
      <w:r w:rsidRPr="00633282">
        <w:rPr>
          <w:b/>
          <w:sz w:val="21"/>
          <w:szCs w:val="21"/>
          <w:lang w:val="fr-BE"/>
        </w:rPr>
        <w:t>Proposition</w:t>
      </w:r>
      <w:r w:rsidRPr="00444796">
        <w:rPr>
          <w:b/>
          <w:sz w:val="21"/>
          <w:szCs w:val="21"/>
          <w:lang w:val="fr-BE"/>
        </w:rPr>
        <w:t xml:space="preserve"> d’u</w:t>
      </w:r>
      <w:r w:rsidR="00566238" w:rsidRPr="00444796">
        <w:rPr>
          <w:b/>
          <w:sz w:val="21"/>
          <w:szCs w:val="21"/>
          <w:lang w:val="fr-BE"/>
        </w:rPr>
        <w:t>ne attribution</w:t>
      </w:r>
      <w:r w:rsidR="00B75D83" w:rsidRPr="00444796">
        <w:rPr>
          <w:b/>
          <w:sz w:val="21"/>
          <w:szCs w:val="21"/>
          <w:lang w:val="fr-BE"/>
        </w:rPr>
        <w:t xml:space="preserve"> alternative</w:t>
      </w:r>
      <w:r w:rsidR="00D5771B">
        <w:rPr>
          <w:b/>
          <w:sz w:val="21"/>
          <w:szCs w:val="21"/>
          <w:lang w:val="fr-BE"/>
        </w:rPr>
        <w:t> </w:t>
      </w:r>
      <w:r w:rsidR="002F4BD4" w:rsidRPr="00444796">
        <w:rPr>
          <w:b/>
          <w:sz w:val="21"/>
          <w:szCs w:val="21"/>
          <w:lang w:val="fr-BE"/>
        </w:rPr>
        <w:t>:</w:t>
      </w:r>
    </w:p>
    <w:p w14:paraId="4102D0DF" w14:textId="6795F41D" w:rsidR="00566238" w:rsidRPr="00444796" w:rsidRDefault="00B75D83" w:rsidP="00566238">
      <w:pPr>
        <w:pStyle w:val="Paragraphedeliste"/>
        <w:jc w:val="both"/>
        <w:rPr>
          <w:sz w:val="21"/>
          <w:szCs w:val="21"/>
          <w:lang w:val="fr-BE"/>
        </w:rPr>
      </w:pPr>
      <w:r w:rsidRPr="00444796">
        <w:rPr>
          <w:sz w:val="21"/>
          <w:szCs w:val="21"/>
          <w:lang w:val="fr-BE"/>
        </w:rPr>
        <w:lastRenderedPageBreak/>
        <w:tab/>
      </w: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1489"/>
        <w:gridCol w:w="3717"/>
        <w:gridCol w:w="1774"/>
        <w:gridCol w:w="2659"/>
      </w:tblGrid>
      <w:tr w:rsidR="00460A9A" w:rsidRPr="00460A9A" w14:paraId="5CD5905C" w14:textId="77777777" w:rsidTr="00460A9A">
        <w:tc>
          <w:tcPr>
            <w:tcW w:w="1489" w:type="dxa"/>
          </w:tcPr>
          <w:p w14:paraId="373C6E1D" w14:textId="0711E6AC" w:rsidR="00460A9A" w:rsidRPr="00444796" w:rsidRDefault="00460A9A" w:rsidP="00460A9A">
            <w:pPr>
              <w:pStyle w:val="Paragraphedeliste"/>
              <w:ind w:left="0"/>
              <w:jc w:val="center"/>
              <w:rPr>
                <w:b/>
                <w:sz w:val="21"/>
                <w:szCs w:val="21"/>
                <w:lang w:val="fr-BE"/>
              </w:rPr>
            </w:pPr>
            <w:r w:rsidRPr="00444796">
              <w:rPr>
                <w:b/>
                <w:sz w:val="21"/>
                <w:szCs w:val="21"/>
                <w:lang w:val="fr-BE"/>
              </w:rPr>
              <w:t xml:space="preserve">Code </w:t>
            </w:r>
            <w:r>
              <w:rPr>
                <w:b/>
                <w:sz w:val="21"/>
                <w:szCs w:val="21"/>
                <w:lang w:val="fr-BE"/>
              </w:rPr>
              <w:t xml:space="preserve">fonction </w:t>
            </w:r>
            <w:r w:rsidRPr="00444796">
              <w:rPr>
                <w:b/>
                <w:sz w:val="21"/>
                <w:szCs w:val="21"/>
                <w:lang w:val="fr-BE"/>
              </w:rPr>
              <w:t>IFIC</w:t>
            </w:r>
          </w:p>
          <w:p w14:paraId="24592C33" w14:textId="29AD4939" w:rsidR="00460A9A" w:rsidRPr="00444796" w:rsidRDefault="00460A9A" w:rsidP="00460A9A">
            <w:pPr>
              <w:pStyle w:val="Paragraphedeliste"/>
              <w:ind w:left="0"/>
              <w:jc w:val="center"/>
              <w:rPr>
                <w:rFonts w:ascii="Calibri" w:hAnsi="Calibri"/>
                <w:bCs/>
                <w:sz w:val="16"/>
                <w:szCs w:val="16"/>
                <w:lang w:val="fr-BE"/>
              </w:rPr>
            </w:pPr>
            <w:r w:rsidRPr="00444796">
              <w:rPr>
                <w:rFonts w:ascii="Calibri" w:hAnsi="Calibri"/>
                <w:bCs/>
                <w:sz w:val="16"/>
                <w:szCs w:val="16"/>
                <w:lang w:val="fr-BE"/>
              </w:rPr>
              <w:t>4 chiffres</w:t>
            </w:r>
          </w:p>
          <w:p w14:paraId="7A59F780" w14:textId="2A3E554B" w:rsidR="00460A9A" w:rsidRDefault="00460A9A" w:rsidP="00460A9A">
            <w:pPr>
              <w:pStyle w:val="Paragraphedeliste"/>
              <w:ind w:left="0"/>
              <w:jc w:val="center"/>
              <w:rPr>
                <w:rFonts w:ascii="Calibri" w:hAnsi="Calibri"/>
                <w:bCs/>
                <w:sz w:val="16"/>
                <w:szCs w:val="16"/>
                <w:lang w:val="fr-BE"/>
              </w:rPr>
            </w:pPr>
          </w:p>
          <w:p w14:paraId="0C0155F4" w14:textId="5AEE88C5" w:rsidR="00460A9A" w:rsidRPr="00444796" w:rsidRDefault="00460A9A" w:rsidP="00460A9A">
            <w:pPr>
              <w:pStyle w:val="Paragraphedeliste"/>
              <w:ind w:left="0"/>
              <w:jc w:val="center"/>
              <w:rPr>
                <w:b/>
                <w:sz w:val="21"/>
                <w:szCs w:val="21"/>
                <w:lang w:val="fr-BE"/>
              </w:rPr>
            </w:pPr>
          </w:p>
        </w:tc>
        <w:tc>
          <w:tcPr>
            <w:tcW w:w="3717" w:type="dxa"/>
          </w:tcPr>
          <w:p w14:paraId="2A4B38AD" w14:textId="77DEC5E1" w:rsidR="00460A9A" w:rsidRPr="00444796" w:rsidRDefault="00460A9A" w:rsidP="00460A9A">
            <w:pPr>
              <w:pStyle w:val="Paragraphedeliste"/>
              <w:ind w:left="0"/>
              <w:jc w:val="center"/>
              <w:rPr>
                <w:rFonts w:ascii="Calibri" w:hAnsi="Calibri"/>
                <w:b/>
                <w:lang w:val="fr-BE"/>
              </w:rPr>
            </w:pPr>
            <w:r w:rsidRPr="00444796">
              <w:rPr>
                <w:b/>
                <w:sz w:val="21"/>
                <w:szCs w:val="21"/>
                <w:lang w:val="fr-BE"/>
              </w:rPr>
              <w:t>Intitulé de la fonction</w:t>
            </w:r>
            <w:r w:rsidRPr="00444796">
              <w:rPr>
                <w:rFonts w:ascii="Calibri" w:hAnsi="Calibri"/>
                <w:b/>
                <w:lang w:val="fr-BE"/>
              </w:rPr>
              <w:t xml:space="preserve"> sectorielle</w:t>
            </w:r>
          </w:p>
          <w:p w14:paraId="010803E3" w14:textId="599DF84B" w:rsidR="00460A9A" w:rsidRDefault="00460A9A" w:rsidP="00460A9A">
            <w:pPr>
              <w:pStyle w:val="Paragraphedeliste"/>
              <w:ind w:left="0"/>
              <w:jc w:val="center"/>
              <w:rPr>
                <w:rFonts w:ascii="Calibri" w:hAnsi="Calibri"/>
                <w:bCs/>
                <w:sz w:val="16"/>
                <w:szCs w:val="16"/>
                <w:lang w:val="fr-BE"/>
              </w:rPr>
            </w:pPr>
          </w:p>
          <w:p w14:paraId="22C9FFD1" w14:textId="2937C0DC" w:rsidR="00460A9A" w:rsidRPr="00444796" w:rsidRDefault="00460A9A" w:rsidP="00460A9A">
            <w:pPr>
              <w:pStyle w:val="Paragraphedeliste"/>
              <w:ind w:left="0"/>
              <w:jc w:val="center"/>
              <w:rPr>
                <w:b/>
                <w:sz w:val="21"/>
                <w:szCs w:val="21"/>
                <w:lang w:val="fr-BE"/>
              </w:rPr>
            </w:pPr>
          </w:p>
        </w:tc>
        <w:tc>
          <w:tcPr>
            <w:tcW w:w="1774" w:type="dxa"/>
          </w:tcPr>
          <w:p w14:paraId="1EB10528" w14:textId="385A2F17" w:rsidR="00460A9A" w:rsidRDefault="00460A9A" w:rsidP="00460A9A">
            <w:pPr>
              <w:pStyle w:val="Paragraphedeliste"/>
              <w:ind w:left="71"/>
              <w:jc w:val="center"/>
              <w:rPr>
                <w:rFonts w:ascii="Calibri" w:hAnsi="Calibri"/>
                <w:b/>
                <w:lang w:val="fr-BE"/>
              </w:rPr>
            </w:pPr>
            <w:r w:rsidRPr="00444796">
              <w:rPr>
                <w:b/>
                <w:sz w:val="21"/>
                <w:szCs w:val="21"/>
                <w:lang w:val="fr-BE"/>
              </w:rPr>
              <w:t>Catégorie IFIC</w:t>
            </w:r>
            <w:r w:rsidRPr="00444796">
              <w:rPr>
                <w:rStyle w:val="Appelnotedebasdep"/>
                <w:b/>
                <w:sz w:val="21"/>
                <w:szCs w:val="21"/>
                <w:lang w:val="fr-BE"/>
              </w:rPr>
              <w:footnoteReference w:id="3"/>
            </w:r>
          </w:p>
        </w:tc>
        <w:tc>
          <w:tcPr>
            <w:tcW w:w="2659" w:type="dxa"/>
          </w:tcPr>
          <w:p w14:paraId="54D890F7" w14:textId="2A4838A5" w:rsidR="00460A9A" w:rsidRDefault="00460A9A" w:rsidP="00460A9A">
            <w:pPr>
              <w:pStyle w:val="Paragraphedeliste"/>
              <w:ind w:left="-4"/>
              <w:jc w:val="center"/>
              <w:rPr>
                <w:rFonts w:ascii="Calibri" w:hAnsi="Calibri"/>
                <w:b/>
                <w:lang w:val="fr-BE"/>
              </w:rPr>
            </w:pPr>
            <w:r>
              <w:rPr>
                <w:rFonts w:ascii="Calibri" w:hAnsi="Calibri"/>
                <w:b/>
                <w:lang w:val="fr-BE"/>
              </w:rPr>
              <w:t>% d’attribution de la fonction</w:t>
            </w:r>
          </w:p>
          <w:p w14:paraId="162FE86D" w14:textId="133E3225" w:rsidR="00460A9A" w:rsidRPr="00444796" w:rsidRDefault="00460A9A" w:rsidP="00460A9A">
            <w:pPr>
              <w:pStyle w:val="Paragraphedeliste"/>
              <w:ind w:left="-4"/>
              <w:jc w:val="center"/>
              <w:rPr>
                <w:b/>
                <w:sz w:val="21"/>
                <w:szCs w:val="21"/>
                <w:lang w:val="fr-BE"/>
              </w:rPr>
            </w:pPr>
            <w:r>
              <w:rPr>
                <w:rFonts w:ascii="Calibri" w:hAnsi="Calibri"/>
                <w:bCs/>
                <w:sz w:val="16"/>
                <w:szCs w:val="16"/>
                <w:lang w:val="fr-BE"/>
              </w:rPr>
              <w:t>(</w:t>
            </w:r>
            <w:r w:rsidRPr="0049258E">
              <w:rPr>
                <w:rFonts w:ascii="Calibri" w:hAnsi="Calibri"/>
                <w:bCs/>
                <w:sz w:val="16"/>
                <w:szCs w:val="16"/>
                <w:lang w:val="fr-BE"/>
              </w:rPr>
              <w:t>Attention : en cas d’hybridation, la somme des pourcentages combinés</w:t>
            </w:r>
            <w:r>
              <w:rPr>
                <w:rFonts w:ascii="Calibri" w:hAnsi="Calibri"/>
                <w:bCs/>
                <w:sz w:val="16"/>
                <w:szCs w:val="16"/>
                <w:lang w:val="fr-BE"/>
              </w:rPr>
              <w:t xml:space="preserve"> doit être égale à</w:t>
            </w:r>
            <w:r w:rsidRPr="0049258E">
              <w:rPr>
                <w:rFonts w:ascii="Calibri" w:hAnsi="Calibri"/>
                <w:bCs/>
                <w:sz w:val="16"/>
                <w:szCs w:val="16"/>
                <w:lang w:val="fr-BE"/>
              </w:rPr>
              <w:t xml:space="preserve"> 100 %)</w:t>
            </w:r>
          </w:p>
        </w:tc>
      </w:tr>
      <w:tr w:rsidR="00460A9A" w:rsidRPr="00444796" w14:paraId="66D77426" w14:textId="77777777" w:rsidTr="00460A9A">
        <w:tc>
          <w:tcPr>
            <w:tcW w:w="1489" w:type="dxa"/>
          </w:tcPr>
          <w:p w14:paraId="6689C7CB" w14:textId="77777777" w:rsidR="00460A9A" w:rsidRPr="00444796" w:rsidRDefault="00460A9A" w:rsidP="00460A9A">
            <w:pPr>
              <w:pStyle w:val="Paragraphedeliste"/>
              <w:ind w:left="0"/>
              <w:jc w:val="both"/>
              <w:rPr>
                <w:sz w:val="21"/>
                <w:szCs w:val="21"/>
                <w:lang w:val="fr-BE"/>
              </w:rPr>
            </w:pPr>
          </w:p>
          <w:p w14:paraId="4EC2B586" w14:textId="77777777" w:rsidR="00460A9A" w:rsidRPr="00444796" w:rsidRDefault="00460A9A" w:rsidP="00460A9A">
            <w:pPr>
              <w:pStyle w:val="Paragraphedeliste"/>
              <w:ind w:left="0"/>
              <w:jc w:val="both"/>
              <w:rPr>
                <w:sz w:val="21"/>
                <w:szCs w:val="21"/>
                <w:lang w:val="fr-BE"/>
              </w:rPr>
            </w:pPr>
          </w:p>
        </w:tc>
        <w:tc>
          <w:tcPr>
            <w:tcW w:w="3717" w:type="dxa"/>
          </w:tcPr>
          <w:p w14:paraId="1EBABC69" w14:textId="77777777" w:rsidR="00460A9A" w:rsidRPr="00444796" w:rsidRDefault="00460A9A" w:rsidP="00460A9A">
            <w:pPr>
              <w:pStyle w:val="Paragraphedeliste"/>
              <w:ind w:left="0"/>
              <w:jc w:val="both"/>
              <w:rPr>
                <w:sz w:val="21"/>
                <w:szCs w:val="21"/>
                <w:lang w:val="fr-BE"/>
              </w:rPr>
            </w:pPr>
          </w:p>
        </w:tc>
        <w:tc>
          <w:tcPr>
            <w:tcW w:w="1774" w:type="dxa"/>
          </w:tcPr>
          <w:p w14:paraId="3C4DB143" w14:textId="77777777" w:rsidR="00460A9A" w:rsidRPr="00377E74" w:rsidRDefault="00460A9A" w:rsidP="00460A9A">
            <w:pPr>
              <w:pStyle w:val="Paragraphedeliste"/>
              <w:jc w:val="center"/>
              <w:rPr>
                <w:rFonts w:ascii="Calibri" w:hAnsi="Calibri"/>
                <w:b/>
                <w:sz w:val="20"/>
                <w:szCs w:val="20"/>
                <w:lang w:val="fr-BE"/>
              </w:rPr>
            </w:pPr>
          </w:p>
        </w:tc>
        <w:tc>
          <w:tcPr>
            <w:tcW w:w="2659" w:type="dxa"/>
          </w:tcPr>
          <w:p w14:paraId="541663D2" w14:textId="56113BF3" w:rsidR="00460A9A" w:rsidRPr="00377E74" w:rsidRDefault="00460A9A" w:rsidP="00460A9A">
            <w:pPr>
              <w:pStyle w:val="Paragraphedeliste"/>
              <w:jc w:val="center"/>
              <w:rPr>
                <w:rFonts w:ascii="Calibri" w:hAnsi="Calibri"/>
                <w:b/>
                <w:sz w:val="20"/>
                <w:szCs w:val="20"/>
                <w:lang w:val="fr-BE"/>
              </w:rPr>
            </w:pPr>
          </w:p>
          <w:p w14:paraId="247E2718" w14:textId="7A0059D5" w:rsidR="00460A9A" w:rsidRPr="00444796" w:rsidRDefault="00460A9A" w:rsidP="00460A9A">
            <w:pPr>
              <w:pStyle w:val="Paragraphedeliste"/>
              <w:ind w:left="0"/>
              <w:jc w:val="center"/>
              <w:rPr>
                <w:sz w:val="21"/>
                <w:szCs w:val="21"/>
                <w:lang w:val="fr-BE"/>
              </w:rPr>
            </w:pPr>
            <w:r w:rsidRPr="00377E74">
              <w:rPr>
                <w:rFonts w:ascii="Calibri" w:hAnsi="Calibri"/>
                <w:b/>
                <w:sz w:val="20"/>
                <w:szCs w:val="20"/>
                <w:lang w:val="fr-BE"/>
              </w:rPr>
              <w:t xml:space="preserve">- - </w:t>
            </w:r>
            <w:r w:rsidRPr="00377E74">
              <w:rPr>
                <w:rFonts w:ascii="Calibri" w:hAnsi="Calibri"/>
                <w:bCs/>
                <w:sz w:val="20"/>
                <w:szCs w:val="20"/>
                <w:lang w:val="fr-BE"/>
              </w:rPr>
              <w:t>%</w:t>
            </w:r>
          </w:p>
        </w:tc>
      </w:tr>
      <w:tr w:rsidR="00460A9A" w:rsidRPr="00444796" w14:paraId="7B5395C0" w14:textId="77777777" w:rsidTr="00460A9A">
        <w:tc>
          <w:tcPr>
            <w:tcW w:w="1489" w:type="dxa"/>
          </w:tcPr>
          <w:p w14:paraId="075CFEB0" w14:textId="77777777" w:rsidR="00460A9A" w:rsidRPr="00444796" w:rsidRDefault="00460A9A" w:rsidP="00460A9A">
            <w:pPr>
              <w:pStyle w:val="Paragraphedeliste"/>
              <w:ind w:left="0"/>
              <w:jc w:val="both"/>
              <w:rPr>
                <w:sz w:val="21"/>
                <w:szCs w:val="21"/>
                <w:lang w:val="fr-BE"/>
              </w:rPr>
            </w:pPr>
          </w:p>
        </w:tc>
        <w:tc>
          <w:tcPr>
            <w:tcW w:w="3717" w:type="dxa"/>
          </w:tcPr>
          <w:p w14:paraId="15A34F60" w14:textId="77777777" w:rsidR="00460A9A" w:rsidRPr="00444796" w:rsidRDefault="00460A9A" w:rsidP="00460A9A">
            <w:pPr>
              <w:pStyle w:val="Paragraphedeliste"/>
              <w:ind w:left="0"/>
              <w:jc w:val="both"/>
              <w:rPr>
                <w:sz w:val="21"/>
                <w:szCs w:val="21"/>
                <w:lang w:val="fr-BE"/>
              </w:rPr>
            </w:pPr>
          </w:p>
        </w:tc>
        <w:tc>
          <w:tcPr>
            <w:tcW w:w="1774" w:type="dxa"/>
          </w:tcPr>
          <w:p w14:paraId="19546121" w14:textId="77777777" w:rsidR="00460A9A" w:rsidRPr="00377E74" w:rsidRDefault="00460A9A" w:rsidP="00460A9A">
            <w:pPr>
              <w:pStyle w:val="Paragraphedeliste"/>
              <w:jc w:val="center"/>
              <w:rPr>
                <w:rFonts w:ascii="Calibri" w:hAnsi="Calibri"/>
                <w:b/>
                <w:sz w:val="20"/>
                <w:szCs w:val="20"/>
                <w:lang w:val="fr-BE"/>
              </w:rPr>
            </w:pPr>
          </w:p>
        </w:tc>
        <w:tc>
          <w:tcPr>
            <w:tcW w:w="2659" w:type="dxa"/>
          </w:tcPr>
          <w:p w14:paraId="7A834BD1" w14:textId="1FC5F94F" w:rsidR="00460A9A" w:rsidRPr="00377E74" w:rsidRDefault="00460A9A" w:rsidP="00460A9A">
            <w:pPr>
              <w:pStyle w:val="Paragraphedeliste"/>
              <w:jc w:val="center"/>
              <w:rPr>
                <w:rFonts w:ascii="Calibri" w:hAnsi="Calibri"/>
                <w:b/>
                <w:sz w:val="20"/>
                <w:szCs w:val="20"/>
                <w:lang w:val="fr-BE"/>
              </w:rPr>
            </w:pPr>
          </w:p>
          <w:p w14:paraId="432D10A4" w14:textId="1A00927B" w:rsidR="00460A9A" w:rsidRPr="00444796" w:rsidRDefault="00460A9A" w:rsidP="00460A9A">
            <w:pPr>
              <w:pStyle w:val="Paragraphedeliste"/>
              <w:ind w:left="0"/>
              <w:jc w:val="center"/>
              <w:rPr>
                <w:sz w:val="21"/>
                <w:szCs w:val="21"/>
                <w:lang w:val="fr-BE"/>
              </w:rPr>
            </w:pPr>
            <w:r w:rsidRPr="00377E74">
              <w:rPr>
                <w:rFonts w:ascii="Calibri" w:hAnsi="Calibri"/>
                <w:b/>
                <w:sz w:val="20"/>
                <w:szCs w:val="20"/>
                <w:lang w:val="fr-BE"/>
              </w:rPr>
              <w:t xml:space="preserve">- - </w:t>
            </w:r>
            <w:r w:rsidRPr="00377E74">
              <w:rPr>
                <w:rFonts w:ascii="Calibri" w:hAnsi="Calibri"/>
                <w:bCs/>
                <w:sz w:val="20"/>
                <w:szCs w:val="20"/>
                <w:lang w:val="fr-BE"/>
              </w:rPr>
              <w:t>%</w:t>
            </w:r>
          </w:p>
        </w:tc>
      </w:tr>
      <w:tr w:rsidR="00460A9A" w:rsidRPr="00444796" w14:paraId="08C56B9F" w14:textId="77777777" w:rsidTr="00460A9A">
        <w:tc>
          <w:tcPr>
            <w:tcW w:w="1489" w:type="dxa"/>
          </w:tcPr>
          <w:p w14:paraId="5D2F22AE" w14:textId="77777777" w:rsidR="00460A9A" w:rsidRPr="00444796" w:rsidRDefault="00460A9A" w:rsidP="00460A9A">
            <w:pPr>
              <w:pStyle w:val="Paragraphedeliste"/>
              <w:ind w:left="0"/>
              <w:jc w:val="both"/>
              <w:rPr>
                <w:sz w:val="21"/>
                <w:szCs w:val="21"/>
                <w:lang w:val="fr-BE"/>
              </w:rPr>
            </w:pPr>
          </w:p>
        </w:tc>
        <w:tc>
          <w:tcPr>
            <w:tcW w:w="3717" w:type="dxa"/>
          </w:tcPr>
          <w:p w14:paraId="745255CF" w14:textId="77777777" w:rsidR="00460A9A" w:rsidRPr="00444796" w:rsidRDefault="00460A9A" w:rsidP="00460A9A">
            <w:pPr>
              <w:pStyle w:val="Paragraphedeliste"/>
              <w:ind w:left="0"/>
              <w:jc w:val="both"/>
              <w:rPr>
                <w:sz w:val="21"/>
                <w:szCs w:val="21"/>
                <w:lang w:val="fr-BE"/>
              </w:rPr>
            </w:pPr>
          </w:p>
        </w:tc>
        <w:tc>
          <w:tcPr>
            <w:tcW w:w="1774" w:type="dxa"/>
          </w:tcPr>
          <w:p w14:paraId="20E212DD" w14:textId="77777777" w:rsidR="00460A9A" w:rsidRPr="00377E74" w:rsidRDefault="00460A9A" w:rsidP="00460A9A">
            <w:pPr>
              <w:pStyle w:val="Paragraphedeliste"/>
              <w:jc w:val="center"/>
              <w:rPr>
                <w:rFonts w:ascii="Calibri" w:hAnsi="Calibri"/>
                <w:b/>
                <w:sz w:val="20"/>
                <w:szCs w:val="20"/>
                <w:lang w:val="fr-BE"/>
              </w:rPr>
            </w:pPr>
          </w:p>
        </w:tc>
        <w:tc>
          <w:tcPr>
            <w:tcW w:w="2659" w:type="dxa"/>
          </w:tcPr>
          <w:p w14:paraId="23002E69" w14:textId="7EA47AA1" w:rsidR="00460A9A" w:rsidRPr="00377E74" w:rsidRDefault="00460A9A" w:rsidP="00460A9A">
            <w:pPr>
              <w:pStyle w:val="Paragraphedeliste"/>
              <w:jc w:val="center"/>
              <w:rPr>
                <w:rFonts w:ascii="Calibri" w:hAnsi="Calibri"/>
                <w:b/>
                <w:sz w:val="20"/>
                <w:szCs w:val="20"/>
                <w:lang w:val="fr-BE"/>
              </w:rPr>
            </w:pPr>
          </w:p>
          <w:p w14:paraId="770F9AD2" w14:textId="59012EAF" w:rsidR="00460A9A" w:rsidRPr="00444796" w:rsidRDefault="00460A9A" w:rsidP="00460A9A">
            <w:pPr>
              <w:pStyle w:val="Paragraphedeliste"/>
              <w:ind w:left="0"/>
              <w:jc w:val="center"/>
              <w:rPr>
                <w:sz w:val="21"/>
                <w:szCs w:val="21"/>
                <w:lang w:val="fr-BE"/>
              </w:rPr>
            </w:pPr>
            <w:r w:rsidRPr="00377E74">
              <w:rPr>
                <w:rFonts w:ascii="Calibri" w:hAnsi="Calibri"/>
                <w:b/>
                <w:sz w:val="20"/>
                <w:szCs w:val="20"/>
                <w:lang w:val="fr-BE"/>
              </w:rPr>
              <w:t xml:space="preserve">- - </w:t>
            </w:r>
            <w:r w:rsidRPr="00377E74">
              <w:rPr>
                <w:rFonts w:ascii="Calibri" w:hAnsi="Calibri"/>
                <w:bCs/>
                <w:sz w:val="20"/>
                <w:szCs w:val="20"/>
                <w:lang w:val="fr-BE"/>
              </w:rPr>
              <w:t>%</w:t>
            </w:r>
          </w:p>
        </w:tc>
      </w:tr>
    </w:tbl>
    <w:p w14:paraId="6985A886" w14:textId="77777777" w:rsidR="008D2305" w:rsidRPr="00444796" w:rsidRDefault="008D2305" w:rsidP="003F52E9">
      <w:pPr>
        <w:pStyle w:val="Paragraphedeliste"/>
        <w:jc w:val="both"/>
        <w:rPr>
          <w:sz w:val="21"/>
          <w:szCs w:val="21"/>
          <w:lang w:val="fr-BE"/>
        </w:rPr>
      </w:pPr>
    </w:p>
    <w:p w14:paraId="59DD95E9" w14:textId="77777777" w:rsidR="009A362A" w:rsidRPr="00444796" w:rsidRDefault="009A362A" w:rsidP="00F40CCC">
      <w:pPr>
        <w:pStyle w:val="Paragraphedeliste"/>
        <w:ind w:left="284"/>
        <w:jc w:val="right"/>
        <w:rPr>
          <w:b/>
          <w:sz w:val="21"/>
          <w:szCs w:val="21"/>
          <w:lang w:val="fr-BE"/>
        </w:rPr>
      </w:pPr>
    </w:p>
    <w:p w14:paraId="658960D3" w14:textId="59391298" w:rsidR="0001227D" w:rsidRPr="00444796" w:rsidRDefault="008D2305" w:rsidP="003F52E9">
      <w:pPr>
        <w:pStyle w:val="Paragraphedeliste"/>
        <w:numPr>
          <w:ilvl w:val="0"/>
          <w:numId w:val="8"/>
        </w:numPr>
        <w:ind w:left="284" w:hanging="284"/>
        <w:jc w:val="both"/>
        <w:rPr>
          <w:b/>
          <w:sz w:val="21"/>
          <w:szCs w:val="21"/>
          <w:lang w:val="fr-BE"/>
        </w:rPr>
      </w:pPr>
      <w:r w:rsidRPr="00444796">
        <w:rPr>
          <w:b/>
          <w:sz w:val="21"/>
          <w:szCs w:val="21"/>
          <w:lang w:val="fr-BE"/>
        </w:rPr>
        <w:t>Pas de décision</w:t>
      </w:r>
      <w:r w:rsidR="005F339F">
        <w:rPr>
          <w:b/>
          <w:sz w:val="21"/>
          <w:szCs w:val="21"/>
          <w:lang w:val="fr-BE"/>
        </w:rPr>
        <w:t xml:space="preserve"> </w:t>
      </w:r>
      <w:r w:rsidR="00C84802">
        <w:rPr>
          <w:b/>
          <w:sz w:val="21"/>
          <w:szCs w:val="21"/>
          <w:lang w:val="fr-BE"/>
        </w:rPr>
        <w:t>par consensus</w:t>
      </w:r>
      <w:r w:rsidR="00F40CCC" w:rsidRPr="00444796">
        <w:rPr>
          <w:b/>
          <w:sz w:val="21"/>
          <w:szCs w:val="21"/>
          <w:lang w:val="fr-BE"/>
        </w:rPr>
        <w:t xml:space="preserve"> : </w:t>
      </w:r>
      <w:r w:rsidRPr="00444796">
        <w:rPr>
          <w:b/>
          <w:sz w:val="21"/>
          <w:szCs w:val="21"/>
          <w:lang w:val="fr-BE"/>
        </w:rPr>
        <w:t xml:space="preserve">l’attribution </w:t>
      </w:r>
      <w:r w:rsidR="003A06A2" w:rsidRPr="00444796">
        <w:rPr>
          <w:b/>
          <w:sz w:val="21"/>
          <w:szCs w:val="21"/>
          <w:lang w:val="fr-BE"/>
        </w:rPr>
        <w:t xml:space="preserve">initiale </w:t>
      </w:r>
      <w:r w:rsidR="000918A9" w:rsidRPr="00444796">
        <w:rPr>
          <w:b/>
          <w:sz w:val="21"/>
          <w:szCs w:val="21"/>
          <w:lang w:val="fr-BE"/>
        </w:rPr>
        <w:t xml:space="preserve">de l’employeur </w:t>
      </w:r>
      <w:r w:rsidRPr="00444796">
        <w:rPr>
          <w:b/>
          <w:sz w:val="21"/>
          <w:szCs w:val="21"/>
          <w:lang w:val="fr-BE"/>
        </w:rPr>
        <w:t>reste d’application</w:t>
      </w:r>
    </w:p>
    <w:p w14:paraId="62547DE1" w14:textId="4AF12435" w:rsidR="00446D0D" w:rsidRPr="00444796" w:rsidRDefault="0001227D" w:rsidP="003F52E9">
      <w:pPr>
        <w:jc w:val="both"/>
        <w:rPr>
          <w:sz w:val="21"/>
          <w:szCs w:val="21"/>
          <w:lang w:val="fr-BE"/>
        </w:rPr>
      </w:pPr>
      <w:r w:rsidRPr="00444796">
        <w:rPr>
          <w:sz w:val="21"/>
          <w:szCs w:val="21"/>
          <w:lang w:val="fr-BE"/>
        </w:rPr>
        <w:t xml:space="preserve">La </w:t>
      </w:r>
      <w:r w:rsidR="00566238" w:rsidRPr="00444796">
        <w:rPr>
          <w:sz w:val="21"/>
          <w:szCs w:val="21"/>
          <w:lang w:val="fr-BE"/>
        </w:rPr>
        <w:t>décision</w:t>
      </w:r>
      <w:r w:rsidRPr="00444796">
        <w:rPr>
          <w:sz w:val="21"/>
          <w:szCs w:val="21"/>
          <w:lang w:val="fr-BE"/>
        </w:rPr>
        <w:t xml:space="preserve"> de la commission </w:t>
      </w:r>
      <w:r w:rsidR="000A4298" w:rsidRPr="00444796">
        <w:rPr>
          <w:sz w:val="21"/>
          <w:szCs w:val="21"/>
          <w:lang w:val="fr-BE"/>
        </w:rPr>
        <w:t xml:space="preserve">de recours interne </w:t>
      </w:r>
      <w:r w:rsidRPr="00444796">
        <w:rPr>
          <w:sz w:val="21"/>
          <w:szCs w:val="21"/>
          <w:lang w:val="fr-BE"/>
        </w:rPr>
        <w:t>concernant votre recours</w:t>
      </w:r>
      <w:r w:rsidR="00566238" w:rsidRPr="00444796">
        <w:rPr>
          <w:sz w:val="21"/>
          <w:szCs w:val="21"/>
          <w:lang w:val="fr-BE"/>
        </w:rPr>
        <w:t xml:space="preserve"> est prise p</w:t>
      </w:r>
      <w:r w:rsidR="00446D0D" w:rsidRPr="00444796">
        <w:rPr>
          <w:sz w:val="21"/>
          <w:szCs w:val="21"/>
          <w:lang w:val="fr-BE"/>
        </w:rPr>
        <w:t>our les</w:t>
      </w:r>
      <w:r w:rsidR="008D2305" w:rsidRPr="00444796">
        <w:rPr>
          <w:sz w:val="21"/>
          <w:szCs w:val="21"/>
          <w:lang w:val="fr-BE"/>
        </w:rPr>
        <w:t xml:space="preserve"> motifs</w:t>
      </w:r>
      <w:r w:rsidR="00CF4DC0" w:rsidRPr="00444796">
        <w:rPr>
          <w:sz w:val="21"/>
          <w:szCs w:val="21"/>
          <w:lang w:val="fr-BE"/>
        </w:rPr>
        <w:t xml:space="preserve"> </w:t>
      </w:r>
      <w:r w:rsidR="008D2305" w:rsidRPr="00444796">
        <w:rPr>
          <w:sz w:val="21"/>
          <w:szCs w:val="21"/>
          <w:lang w:val="fr-BE"/>
        </w:rPr>
        <w:t>suivant</w:t>
      </w:r>
      <w:r w:rsidR="00446D0D" w:rsidRPr="00444796">
        <w:rPr>
          <w:sz w:val="21"/>
          <w:szCs w:val="21"/>
          <w:lang w:val="fr-BE"/>
        </w:rPr>
        <w:t>s</w:t>
      </w:r>
      <w:r w:rsidR="00CF4DC0" w:rsidRPr="00444796">
        <w:rPr>
          <w:sz w:val="21"/>
          <w:szCs w:val="21"/>
          <w:lang w:val="fr-BE"/>
        </w:rPr>
        <w:t xml:space="preserve"> </w:t>
      </w:r>
      <w:r w:rsidR="00CF4DC0" w:rsidRPr="00444796">
        <w:rPr>
          <w:rStyle w:val="Appelnotedebasdep"/>
          <w:sz w:val="21"/>
          <w:szCs w:val="21"/>
          <w:lang w:val="fr-BE"/>
        </w:rPr>
        <w:footnoteReference w:id="4"/>
      </w:r>
      <w:r w:rsidR="00446D0D" w:rsidRPr="00444796">
        <w:rPr>
          <w:sz w:val="21"/>
          <w:szCs w:val="21"/>
          <w:lang w:val="fr-BE"/>
        </w:rPr>
        <w:t>:</w:t>
      </w:r>
    </w:p>
    <w:p w14:paraId="3EA5753F" w14:textId="2B14E197" w:rsidR="00566238" w:rsidRPr="00444796" w:rsidRDefault="00566238" w:rsidP="003F52E9">
      <w:pPr>
        <w:jc w:val="both"/>
        <w:rPr>
          <w:sz w:val="21"/>
          <w:szCs w:val="21"/>
          <w:lang w:val="fr-BE"/>
        </w:rPr>
      </w:pPr>
      <w:r w:rsidRPr="00444796">
        <w:rPr>
          <w:sz w:val="21"/>
          <w:szCs w:val="21"/>
          <w:lang w:val="fr-BE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</w:t>
      </w:r>
      <w:r w:rsidR="009D7EAD" w:rsidRPr="00444796">
        <w:rPr>
          <w:sz w:val="21"/>
          <w:szCs w:val="21"/>
          <w:lang w:val="fr-BE"/>
        </w:rPr>
        <w:t>………………………………………………………………………………………………………………………………………………………..</w:t>
      </w:r>
    </w:p>
    <w:p w14:paraId="494908BF" w14:textId="74674353" w:rsidR="00444796" w:rsidRDefault="00444796" w:rsidP="003F52E9">
      <w:pPr>
        <w:jc w:val="both"/>
        <w:rPr>
          <w:b/>
          <w:sz w:val="21"/>
          <w:szCs w:val="21"/>
          <w:lang w:val="fr-BE"/>
        </w:rPr>
      </w:pPr>
      <w:r w:rsidRPr="00444796">
        <w:rPr>
          <w:sz w:val="21"/>
          <w:szCs w:val="21"/>
          <w:lang w:val="fr-BE"/>
        </w:rPr>
        <w:t>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.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.</w:t>
      </w:r>
    </w:p>
    <w:p w14:paraId="569CF5BC" w14:textId="77777777" w:rsidR="00444796" w:rsidRDefault="00444796" w:rsidP="003F52E9">
      <w:pPr>
        <w:jc w:val="both"/>
        <w:rPr>
          <w:b/>
          <w:sz w:val="21"/>
          <w:szCs w:val="21"/>
          <w:lang w:val="fr-BE"/>
        </w:rPr>
      </w:pPr>
    </w:p>
    <w:p w14:paraId="3C1048F1" w14:textId="46E24FEE" w:rsidR="000D6BAB" w:rsidRPr="00444796" w:rsidRDefault="00566238" w:rsidP="003F52E9">
      <w:pPr>
        <w:jc w:val="both"/>
        <w:rPr>
          <w:sz w:val="21"/>
          <w:szCs w:val="21"/>
          <w:lang w:val="fr-BE"/>
        </w:rPr>
      </w:pPr>
      <w:r w:rsidRPr="00444796">
        <w:rPr>
          <w:b/>
          <w:sz w:val="21"/>
          <w:szCs w:val="21"/>
          <w:lang w:val="fr-BE"/>
        </w:rPr>
        <w:t>Si vous n’êtes pas d’accord avec la décision susmentionnée</w:t>
      </w:r>
      <w:r w:rsidRPr="00444796">
        <w:rPr>
          <w:sz w:val="21"/>
          <w:szCs w:val="21"/>
          <w:lang w:val="fr-BE"/>
        </w:rPr>
        <w:t>, v</w:t>
      </w:r>
      <w:r w:rsidR="00FA5295" w:rsidRPr="00444796">
        <w:rPr>
          <w:sz w:val="21"/>
          <w:szCs w:val="21"/>
          <w:lang w:val="fr-BE"/>
        </w:rPr>
        <w:t xml:space="preserve">ous avez la </w:t>
      </w:r>
      <w:r w:rsidRPr="00444796">
        <w:rPr>
          <w:sz w:val="21"/>
          <w:szCs w:val="21"/>
          <w:lang w:val="fr-BE"/>
        </w:rPr>
        <w:t>possibilité</w:t>
      </w:r>
      <w:r w:rsidR="00FA5295" w:rsidRPr="00444796">
        <w:rPr>
          <w:sz w:val="21"/>
          <w:szCs w:val="21"/>
          <w:lang w:val="fr-BE"/>
        </w:rPr>
        <w:t xml:space="preserve"> d’introduire un</w:t>
      </w:r>
      <w:r w:rsidR="00E47662" w:rsidRPr="00444796">
        <w:rPr>
          <w:sz w:val="21"/>
          <w:szCs w:val="21"/>
          <w:lang w:val="fr-BE"/>
        </w:rPr>
        <w:t xml:space="preserve"> recours </w:t>
      </w:r>
      <w:r w:rsidR="00F815B2" w:rsidRPr="00444796">
        <w:rPr>
          <w:sz w:val="21"/>
          <w:szCs w:val="21"/>
          <w:lang w:val="fr-BE"/>
        </w:rPr>
        <w:t>externe</w:t>
      </w:r>
      <w:r w:rsidR="002A3E55" w:rsidRPr="00444796">
        <w:rPr>
          <w:sz w:val="21"/>
          <w:szCs w:val="21"/>
          <w:lang w:val="fr-BE"/>
        </w:rPr>
        <w:t xml:space="preserve"> </w:t>
      </w:r>
      <w:r w:rsidR="00E618BF" w:rsidRPr="00444796">
        <w:rPr>
          <w:sz w:val="21"/>
          <w:szCs w:val="21"/>
          <w:lang w:val="fr-BE"/>
        </w:rPr>
        <w:t xml:space="preserve">dans les 15 jours calendrier </w:t>
      </w:r>
      <w:r w:rsidR="00450002" w:rsidRPr="00444796">
        <w:rPr>
          <w:sz w:val="21"/>
          <w:szCs w:val="21"/>
          <w:lang w:val="fr-BE"/>
        </w:rPr>
        <w:t xml:space="preserve">qui suivent </w:t>
      </w:r>
      <w:r w:rsidR="00F815B2" w:rsidRPr="00444796">
        <w:rPr>
          <w:sz w:val="21"/>
          <w:szCs w:val="21"/>
          <w:lang w:val="fr-BE"/>
        </w:rPr>
        <w:t>la réception de la</w:t>
      </w:r>
      <w:r w:rsidR="00444796">
        <w:rPr>
          <w:sz w:val="21"/>
          <w:szCs w:val="21"/>
          <w:lang w:val="fr-BE"/>
        </w:rPr>
        <w:t xml:space="preserve"> présente</w:t>
      </w:r>
      <w:r w:rsidR="00444796" w:rsidRPr="00444796">
        <w:rPr>
          <w:sz w:val="21"/>
          <w:szCs w:val="21"/>
          <w:lang w:val="fr-BE"/>
        </w:rPr>
        <w:t xml:space="preserve"> </w:t>
      </w:r>
      <w:r w:rsidR="007D267D">
        <w:rPr>
          <w:sz w:val="21"/>
          <w:szCs w:val="21"/>
          <w:lang w:val="fr-BE"/>
        </w:rPr>
        <w:t>décision</w:t>
      </w:r>
      <w:r w:rsidR="007D267D" w:rsidRPr="00444796">
        <w:rPr>
          <w:sz w:val="21"/>
          <w:szCs w:val="21"/>
          <w:lang w:val="fr-BE"/>
        </w:rPr>
        <w:t xml:space="preserve"> </w:t>
      </w:r>
      <w:r w:rsidR="007D267D">
        <w:rPr>
          <w:sz w:val="21"/>
          <w:szCs w:val="21"/>
          <w:lang w:val="fr-BE"/>
        </w:rPr>
        <w:t xml:space="preserve">de </w:t>
      </w:r>
      <w:r w:rsidR="00444796" w:rsidRPr="00444796">
        <w:rPr>
          <w:sz w:val="21"/>
          <w:szCs w:val="21"/>
          <w:lang w:val="fr-BE"/>
        </w:rPr>
        <w:t>la commission de recours interne</w:t>
      </w:r>
      <w:r w:rsidR="005710BB" w:rsidRPr="00444796">
        <w:rPr>
          <w:sz w:val="21"/>
          <w:szCs w:val="21"/>
          <w:lang w:val="fr-BE"/>
        </w:rPr>
        <w:t xml:space="preserve">. </w:t>
      </w:r>
      <w:r w:rsidR="00112AA6" w:rsidRPr="00444796">
        <w:rPr>
          <w:sz w:val="21"/>
          <w:szCs w:val="21"/>
          <w:lang w:val="fr-BE"/>
        </w:rPr>
        <w:t xml:space="preserve">Vous trouverez </w:t>
      </w:r>
      <w:r w:rsidR="00D13B54" w:rsidRPr="00444796">
        <w:rPr>
          <w:sz w:val="21"/>
          <w:szCs w:val="21"/>
          <w:lang w:val="fr-BE"/>
        </w:rPr>
        <w:t>le</w:t>
      </w:r>
      <w:r w:rsidR="00112AA6" w:rsidRPr="00444796">
        <w:rPr>
          <w:sz w:val="21"/>
          <w:szCs w:val="21"/>
          <w:lang w:val="fr-BE"/>
        </w:rPr>
        <w:t xml:space="preserve"> formulaire de recours externe</w:t>
      </w:r>
      <w:r w:rsidR="000D6BAB" w:rsidRPr="00444796">
        <w:rPr>
          <w:sz w:val="21"/>
          <w:szCs w:val="21"/>
          <w:lang w:val="fr-BE"/>
        </w:rPr>
        <w:t xml:space="preserve"> à l’endroit suivant : </w:t>
      </w:r>
    </w:p>
    <w:p w14:paraId="27C019C9" w14:textId="012F008C" w:rsidR="00112AA6" w:rsidRPr="00444796" w:rsidRDefault="000D6BAB" w:rsidP="003F52E9">
      <w:pPr>
        <w:jc w:val="both"/>
        <w:rPr>
          <w:sz w:val="21"/>
          <w:szCs w:val="21"/>
          <w:lang w:val="fr-BE"/>
        </w:rPr>
      </w:pPr>
      <w:r w:rsidRPr="00444796">
        <w:rPr>
          <w:sz w:val="21"/>
          <w:szCs w:val="21"/>
          <w:lang w:val="fr-BE"/>
        </w:rPr>
        <w:t>……</w:t>
      </w:r>
      <w:r w:rsidR="00444796">
        <w:rPr>
          <w:sz w:val="21"/>
          <w:szCs w:val="21"/>
          <w:lang w:val="fr-BE"/>
        </w:rPr>
        <w:t xml:space="preserve"> </w:t>
      </w:r>
      <w:r w:rsidRPr="00444796">
        <w:rPr>
          <w:b/>
          <w:bCs/>
          <w:i/>
          <w:iCs/>
          <w:color w:val="0070C0"/>
          <w:sz w:val="21"/>
          <w:szCs w:val="21"/>
          <w:lang w:val="fr-BE"/>
        </w:rPr>
        <w:t>(ex : intranet</w:t>
      </w:r>
      <w:r w:rsidR="00D13B54" w:rsidRPr="00444796">
        <w:rPr>
          <w:b/>
          <w:bCs/>
          <w:i/>
          <w:iCs/>
          <w:color w:val="0070C0"/>
          <w:sz w:val="21"/>
          <w:szCs w:val="21"/>
          <w:lang w:val="fr-BE"/>
        </w:rPr>
        <w:t xml:space="preserve"> </w:t>
      </w:r>
      <w:r w:rsidRPr="00444796">
        <w:rPr>
          <w:b/>
          <w:bCs/>
          <w:i/>
          <w:iCs/>
          <w:color w:val="0070C0"/>
          <w:sz w:val="21"/>
          <w:szCs w:val="21"/>
          <w:lang w:val="fr-BE"/>
        </w:rPr>
        <w:t xml:space="preserve">ou service dans lequel les travailleurs peuvent obtenir un </w:t>
      </w:r>
      <w:r w:rsidR="008F2835">
        <w:rPr>
          <w:b/>
          <w:bCs/>
          <w:i/>
          <w:iCs/>
          <w:color w:val="0070C0"/>
          <w:sz w:val="21"/>
          <w:szCs w:val="21"/>
          <w:lang w:val="fr-BE"/>
        </w:rPr>
        <w:t>f</w:t>
      </w:r>
      <w:r w:rsidR="008F2835" w:rsidRPr="008F2835">
        <w:rPr>
          <w:b/>
          <w:bCs/>
          <w:i/>
          <w:iCs/>
          <w:color w:val="0070C0"/>
          <w:sz w:val="21"/>
          <w:szCs w:val="21"/>
          <w:lang w:val="fr-BE"/>
        </w:rPr>
        <w:t>ormulaire de recours externe en format </w:t>
      </w:r>
      <w:r w:rsidR="00C47D5B" w:rsidRPr="00C47D5B">
        <w:rPr>
          <w:b/>
          <w:bCs/>
          <w:i/>
          <w:iCs/>
          <w:sz w:val="21"/>
          <w:szCs w:val="21"/>
          <w:lang w:val="fr-BE"/>
        </w:rPr>
        <w:t>PDF</w:t>
      </w:r>
      <w:r w:rsidR="008F2835" w:rsidRPr="008F2835">
        <w:rPr>
          <w:b/>
          <w:bCs/>
          <w:i/>
          <w:iCs/>
          <w:color w:val="0070C0"/>
          <w:sz w:val="21"/>
          <w:szCs w:val="21"/>
          <w:lang w:val="fr-BE"/>
        </w:rPr>
        <w:t> ou </w:t>
      </w:r>
      <w:r w:rsidR="00C47D5B" w:rsidRPr="00C47D5B">
        <w:rPr>
          <w:b/>
          <w:bCs/>
          <w:i/>
          <w:iCs/>
          <w:sz w:val="21"/>
          <w:szCs w:val="21"/>
          <w:lang w:val="fr-BE"/>
        </w:rPr>
        <w:t>WORD</w:t>
      </w:r>
      <w:r w:rsidR="008F2835">
        <w:rPr>
          <w:b/>
          <w:bCs/>
          <w:i/>
          <w:iCs/>
          <w:color w:val="0070C0"/>
          <w:sz w:val="21"/>
          <w:szCs w:val="21"/>
          <w:lang w:val="fr-BE"/>
        </w:rPr>
        <w:t>).</w:t>
      </w:r>
    </w:p>
    <w:p w14:paraId="463A4FC2" w14:textId="0334B89B" w:rsidR="003C4F52" w:rsidRPr="00444796" w:rsidRDefault="005710BB" w:rsidP="003F52E9">
      <w:pPr>
        <w:jc w:val="both"/>
        <w:rPr>
          <w:sz w:val="21"/>
          <w:szCs w:val="21"/>
          <w:lang w:val="fr-BE"/>
        </w:rPr>
      </w:pPr>
      <w:r w:rsidRPr="00444796">
        <w:rPr>
          <w:sz w:val="21"/>
          <w:szCs w:val="21"/>
          <w:lang w:val="fr-BE"/>
        </w:rPr>
        <w:t xml:space="preserve">Nous vous invitons à joindre </w:t>
      </w:r>
      <w:r w:rsidR="000A4298" w:rsidRPr="00444796">
        <w:rPr>
          <w:sz w:val="21"/>
          <w:szCs w:val="21"/>
          <w:lang w:val="fr-BE"/>
        </w:rPr>
        <w:t xml:space="preserve">à votre recours externe </w:t>
      </w:r>
      <w:r w:rsidRPr="00444796">
        <w:rPr>
          <w:sz w:val="21"/>
          <w:szCs w:val="21"/>
          <w:lang w:val="fr-BE"/>
        </w:rPr>
        <w:t>tous les documents utiles</w:t>
      </w:r>
      <w:r w:rsidR="00A55951" w:rsidRPr="00444796">
        <w:rPr>
          <w:sz w:val="21"/>
          <w:szCs w:val="21"/>
          <w:lang w:val="fr-BE"/>
        </w:rPr>
        <w:t xml:space="preserve"> </w:t>
      </w:r>
      <w:r w:rsidRPr="00260994">
        <w:rPr>
          <w:sz w:val="21"/>
          <w:szCs w:val="21"/>
          <w:u w:val="single"/>
          <w:lang w:val="fr-BE"/>
        </w:rPr>
        <w:t>y compris une copie de la présente lettre</w:t>
      </w:r>
      <w:r w:rsidRPr="00444796">
        <w:rPr>
          <w:sz w:val="21"/>
          <w:szCs w:val="21"/>
          <w:lang w:val="fr-BE"/>
        </w:rPr>
        <w:t>.</w:t>
      </w:r>
      <w:r w:rsidR="00E47662" w:rsidRPr="00444796">
        <w:rPr>
          <w:sz w:val="21"/>
          <w:szCs w:val="21"/>
          <w:lang w:val="fr-BE"/>
        </w:rPr>
        <w:t xml:space="preserve"> </w:t>
      </w:r>
      <w:r w:rsidR="003C4F52" w:rsidRPr="00444796">
        <w:rPr>
          <w:sz w:val="21"/>
          <w:szCs w:val="21"/>
          <w:lang w:val="fr-BE"/>
        </w:rPr>
        <w:t>Vous communiquerez personnellement votre dossier de recours externe au secrétariat de la commission de recours externe</w:t>
      </w:r>
      <w:r w:rsidR="007D267D">
        <w:rPr>
          <w:sz w:val="21"/>
          <w:szCs w:val="21"/>
          <w:lang w:val="fr-BE"/>
        </w:rPr>
        <w:t>. V</w:t>
      </w:r>
      <w:r w:rsidR="003C4F52" w:rsidRPr="00444796">
        <w:rPr>
          <w:sz w:val="21"/>
          <w:szCs w:val="21"/>
          <w:lang w:val="fr-BE"/>
        </w:rPr>
        <w:t>ous trouvez les coordonnées</w:t>
      </w:r>
      <w:r w:rsidR="008A4FE5" w:rsidRPr="00444796">
        <w:rPr>
          <w:sz w:val="21"/>
          <w:szCs w:val="21"/>
          <w:lang w:val="fr-BE"/>
        </w:rPr>
        <w:t xml:space="preserve"> </w:t>
      </w:r>
      <w:r w:rsidR="007D267D">
        <w:rPr>
          <w:sz w:val="21"/>
          <w:szCs w:val="21"/>
          <w:lang w:val="fr-BE"/>
        </w:rPr>
        <w:t>(</w:t>
      </w:r>
      <w:r w:rsidR="00322F19" w:rsidRPr="00444796">
        <w:rPr>
          <w:sz w:val="21"/>
          <w:szCs w:val="21"/>
          <w:lang w:val="fr-BE"/>
        </w:rPr>
        <w:t>postale ou mail</w:t>
      </w:r>
      <w:r w:rsidR="007D267D">
        <w:rPr>
          <w:sz w:val="21"/>
          <w:szCs w:val="21"/>
          <w:lang w:val="fr-BE"/>
        </w:rPr>
        <w:t>) ainsi que toutes les modalités d’introduction du dossier</w:t>
      </w:r>
      <w:r w:rsidR="00322F19" w:rsidRPr="00444796">
        <w:rPr>
          <w:sz w:val="21"/>
          <w:szCs w:val="21"/>
          <w:lang w:val="fr-BE"/>
        </w:rPr>
        <w:t xml:space="preserve"> </w:t>
      </w:r>
      <w:r w:rsidR="007D267D">
        <w:rPr>
          <w:sz w:val="21"/>
          <w:szCs w:val="21"/>
          <w:lang w:val="fr-BE"/>
        </w:rPr>
        <w:t xml:space="preserve">auprès de la commission de recours externe </w:t>
      </w:r>
      <w:r w:rsidR="008A4FE5" w:rsidRPr="00444796">
        <w:rPr>
          <w:sz w:val="21"/>
          <w:szCs w:val="21"/>
          <w:lang w:val="fr-BE"/>
        </w:rPr>
        <w:t xml:space="preserve">sur le formulaire </w:t>
      </w:r>
      <w:r w:rsidR="007D267D">
        <w:rPr>
          <w:sz w:val="21"/>
          <w:szCs w:val="21"/>
          <w:lang w:val="fr-BE"/>
        </w:rPr>
        <w:t>ci-joint</w:t>
      </w:r>
      <w:r w:rsidR="00D13B54" w:rsidRPr="00444796">
        <w:rPr>
          <w:sz w:val="21"/>
          <w:szCs w:val="21"/>
          <w:lang w:val="fr-BE"/>
        </w:rPr>
        <w:t>.</w:t>
      </w:r>
      <w:r w:rsidR="0074234F">
        <w:rPr>
          <w:sz w:val="21"/>
          <w:szCs w:val="21"/>
          <w:lang w:val="fr-BE"/>
        </w:rPr>
        <w:t xml:space="preserve"> </w:t>
      </w:r>
    </w:p>
    <w:p w14:paraId="610F0CB1" w14:textId="609F5ECB" w:rsidR="005710BB" w:rsidRPr="00444796" w:rsidRDefault="003C4F52" w:rsidP="003F52E9">
      <w:pPr>
        <w:jc w:val="both"/>
        <w:rPr>
          <w:sz w:val="21"/>
          <w:szCs w:val="21"/>
          <w:lang w:val="fr-BE"/>
        </w:rPr>
      </w:pPr>
      <w:r w:rsidRPr="00444796">
        <w:rPr>
          <w:b/>
          <w:bCs/>
          <w:sz w:val="21"/>
          <w:szCs w:val="21"/>
          <w:lang w:val="fr-BE"/>
        </w:rPr>
        <w:lastRenderedPageBreak/>
        <w:t>ATTENTION </w:t>
      </w:r>
      <w:r w:rsidRPr="00444796">
        <w:rPr>
          <w:sz w:val="21"/>
          <w:szCs w:val="21"/>
          <w:lang w:val="fr-BE"/>
        </w:rPr>
        <w:t xml:space="preserve">: </w:t>
      </w:r>
      <w:r w:rsidR="00D13B54" w:rsidRPr="00444796">
        <w:rPr>
          <w:sz w:val="21"/>
          <w:szCs w:val="21"/>
          <w:lang w:val="fr-BE"/>
        </w:rPr>
        <w:t xml:space="preserve">comme prévu </w:t>
      </w:r>
      <w:r w:rsidR="002E238B" w:rsidRPr="00444796">
        <w:rPr>
          <w:sz w:val="21"/>
          <w:szCs w:val="21"/>
          <w:lang w:val="fr-BE"/>
        </w:rPr>
        <w:t xml:space="preserve">à l’article </w:t>
      </w:r>
      <w:r w:rsidR="003E078D">
        <w:rPr>
          <w:sz w:val="21"/>
          <w:szCs w:val="21"/>
          <w:lang w:val="fr-BE"/>
        </w:rPr>
        <w:t>2.4.1</w:t>
      </w:r>
      <w:r w:rsidR="00887EDA">
        <w:rPr>
          <w:sz w:val="21"/>
          <w:szCs w:val="21"/>
          <w:lang w:val="fr-BE"/>
        </w:rPr>
        <w:t xml:space="preserve">, </w:t>
      </w:r>
      <w:r w:rsidR="00D13B54" w:rsidRPr="00444796">
        <w:rPr>
          <w:sz w:val="21"/>
          <w:szCs w:val="21"/>
          <w:lang w:val="fr-BE"/>
        </w:rPr>
        <w:t>n’oubliez pas</w:t>
      </w:r>
      <w:r w:rsidR="00E47662" w:rsidRPr="00444796">
        <w:rPr>
          <w:sz w:val="21"/>
          <w:szCs w:val="21"/>
          <w:lang w:val="fr-BE"/>
        </w:rPr>
        <w:t xml:space="preserve"> de remettre </w:t>
      </w:r>
      <w:r w:rsidRPr="00444796">
        <w:rPr>
          <w:sz w:val="21"/>
          <w:szCs w:val="21"/>
          <w:lang w:val="fr-BE"/>
        </w:rPr>
        <w:t xml:space="preserve">une copie complète </w:t>
      </w:r>
      <w:r w:rsidR="00A7270D" w:rsidRPr="00444796">
        <w:rPr>
          <w:sz w:val="21"/>
          <w:szCs w:val="21"/>
          <w:lang w:val="fr-BE"/>
        </w:rPr>
        <w:t xml:space="preserve">et conforme </w:t>
      </w:r>
      <w:r w:rsidRPr="00444796">
        <w:rPr>
          <w:sz w:val="21"/>
          <w:szCs w:val="21"/>
          <w:lang w:val="fr-BE"/>
        </w:rPr>
        <w:t xml:space="preserve">de </w:t>
      </w:r>
      <w:r w:rsidR="00E47662" w:rsidRPr="00444796">
        <w:rPr>
          <w:sz w:val="21"/>
          <w:szCs w:val="21"/>
          <w:lang w:val="fr-BE"/>
        </w:rPr>
        <w:t xml:space="preserve">votre dossier </w:t>
      </w:r>
      <w:r w:rsidR="000C048A" w:rsidRPr="00444796">
        <w:rPr>
          <w:sz w:val="21"/>
          <w:szCs w:val="21"/>
          <w:lang w:val="fr-BE"/>
        </w:rPr>
        <w:t>de recours externe</w:t>
      </w:r>
      <w:r w:rsidRPr="00444796">
        <w:rPr>
          <w:sz w:val="21"/>
          <w:szCs w:val="21"/>
          <w:lang w:val="fr-BE"/>
        </w:rPr>
        <w:t xml:space="preserve"> (y compris annexes)</w:t>
      </w:r>
      <w:r w:rsidR="000C048A" w:rsidRPr="00444796">
        <w:rPr>
          <w:sz w:val="21"/>
          <w:szCs w:val="21"/>
          <w:lang w:val="fr-BE"/>
        </w:rPr>
        <w:t xml:space="preserve"> au responsable-processus de l’</w:t>
      </w:r>
      <w:r w:rsidR="00E47662" w:rsidRPr="00444796">
        <w:rPr>
          <w:sz w:val="21"/>
          <w:szCs w:val="21"/>
          <w:lang w:val="fr-BE"/>
        </w:rPr>
        <w:t>in</w:t>
      </w:r>
      <w:r w:rsidR="000C048A" w:rsidRPr="00444796">
        <w:rPr>
          <w:sz w:val="21"/>
          <w:szCs w:val="21"/>
          <w:lang w:val="fr-BE"/>
        </w:rPr>
        <w:t>stitution</w:t>
      </w:r>
      <w:r w:rsidR="000C048A" w:rsidRPr="00444796">
        <w:rPr>
          <w:rStyle w:val="Appelnotedebasdep"/>
          <w:sz w:val="21"/>
          <w:szCs w:val="21"/>
          <w:lang w:val="fr-BE"/>
        </w:rPr>
        <w:footnoteReference w:id="5"/>
      </w:r>
      <w:r w:rsidR="000C048A" w:rsidRPr="00444796">
        <w:rPr>
          <w:sz w:val="21"/>
          <w:szCs w:val="21"/>
          <w:lang w:val="fr-BE"/>
        </w:rPr>
        <w:t xml:space="preserve"> </w:t>
      </w:r>
      <w:r w:rsidR="003A06A2" w:rsidRPr="00444796">
        <w:rPr>
          <w:sz w:val="21"/>
          <w:szCs w:val="21"/>
          <w:lang w:val="fr-BE"/>
        </w:rPr>
        <w:t>(ou son préposé)</w:t>
      </w:r>
      <w:r w:rsidR="00332BE7" w:rsidRPr="00444796">
        <w:rPr>
          <w:sz w:val="21"/>
          <w:szCs w:val="21"/>
          <w:lang w:val="fr-BE"/>
        </w:rPr>
        <w:t>.</w:t>
      </w:r>
      <w:r w:rsidR="003A06A2" w:rsidRPr="00444796">
        <w:rPr>
          <w:sz w:val="21"/>
          <w:szCs w:val="21"/>
          <w:lang w:val="fr-BE"/>
        </w:rPr>
        <w:t xml:space="preserve"> </w:t>
      </w:r>
    </w:p>
    <w:p w14:paraId="1966D41F" w14:textId="4C1C1531" w:rsidR="00FA5295" w:rsidRPr="00444796" w:rsidRDefault="00B141E9" w:rsidP="003F52E9">
      <w:pPr>
        <w:jc w:val="both"/>
        <w:rPr>
          <w:sz w:val="21"/>
          <w:szCs w:val="21"/>
          <w:lang w:val="fr-BE"/>
        </w:rPr>
      </w:pPr>
      <w:r w:rsidRPr="00444796">
        <w:rPr>
          <w:b/>
          <w:sz w:val="21"/>
          <w:szCs w:val="21"/>
          <w:lang w:val="fr-BE"/>
        </w:rPr>
        <w:t>Si</w:t>
      </w:r>
      <w:r w:rsidR="006939C4" w:rsidRPr="00444796">
        <w:rPr>
          <w:b/>
          <w:sz w:val="21"/>
          <w:szCs w:val="21"/>
          <w:lang w:val="fr-BE"/>
        </w:rPr>
        <w:t xml:space="preserve"> vous n’introduisez pas de recours externe,</w:t>
      </w:r>
      <w:r w:rsidR="006939C4" w:rsidRPr="00444796">
        <w:rPr>
          <w:sz w:val="21"/>
          <w:szCs w:val="21"/>
          <w:lang w:val="fr-BE"/>
        </w:rPr>
        <w:t xml:space="preserve"> </w:t>
      </w:r>
      <w:r w:rsidR="00760F27" w:rsidRPr="00444796">
        <w:rPr>
          <w:sz w:val="21"/>
          <w:szCs w:val="21"/>
          <w:lang w:val="fr-BE"/>
        </w:rPr>
        <w:t>v</w:t>
      </w:r>
      <w:r w:rsidR="005710BB" w:rsidRPr="00444796">
        <w:rPr>
          <w:sz w:val="21"/>
          <w:szCs w:val="21"/>
          <w:lang w:val="fr-BE"/>
        </w:rPr>
        <w:t xml:space="preserve">ous disposez </w:t>
      </w:r>
      <w:r w:rsidR="000C048A" w:rsidRPr="00444796">
        <w:rPr>
          <w:sz w:val="21"/>
          <w:szCs w:val="21"/>
          <w:lang w:val="fr-BE"/>
        </w:rPr>
        <w:t xml:space="preserve">alors </w:t>
      </w:r>
      <w:r w:rsidR="005710BB" w:rsidRPr="00444796">
        <w:rPr>
          <w:sz w:val="21"/>
          <w:szCs w:val="21"/>
          <w:lang w:val="fr-BE"/>
        </w:rPr>
        <w:t xml:space="preserve">d’un délai de </w:t>
      </w:r>
      <w:r w:rsidR="00077F57">
        <w:rPr>
          <w:sz w:val="21"/>
          <w:szCs w:val="21"/>
          <w:lang w:val="fr-BE"/>
        </w:rPr>
        <w:t>15</w:t>
      </w:r>
      <w:r w:rsidR="005710BB" w:rsidRPr="00444796">
        <w:rPr>
          <w:sz w:val="21"/>
          <w:szCs w:val="21"/>
          <w:lang w:val="fr-BE"/>
        </w:rPr>
        <w:t xml:space="preserve"> jours </w:t>
      </w:r>
      <w:r w:rsidR="00347F38" w:rsidRPr="00444796">
        <w:rPr>
          <w:sz w:val="21"/>
          <w:szCs w:val="21"/>
          <w:lang w:val="fr-BE"/>
        </w:rPr>
        <w:t xml:space="preserve">calendrier </w:t>
      </w:r>
      <w:r w:rsidR="005710BB" w:rsidRPr="00444796">
        <w:rPr>
          <w:sz w:val="21"/>
          <w:szCs w:val="21"/>
          <w:lang w:val="fr-BE"/>
        </w:rPr>
        <w:t>à dater de la prise de connaissance de la décision de la commission de recours interne</w:t>
      </w:r>
      <w:r w:rsidR="003A06A2" w:rsidRPr="00444796">
        <w:rPr>
          <w:rStyle w:val="Appelnotedebasdep"/>
          <w:sz w:val="21"/>
          <w:szCs w:val="21"/>
          <w:lang w:val="fr-BE"/>
        </w:rPr>
        <w:footnoteReference w:id="6"/>
      </w:r>
      <w:r w:rsidR="005710BB" w:rsidRPr="00444796">
        <w:rPr>
          <w:sz w:val="21"/>
          <w:szCs w:val="21"/>
          <w:lang w:val="fr-BE"/>
        </w:rPr>
        <w:t xml:space="preserve"> pour nous communiquer votre choix d’opter ou non pour le </w:t>
      </w:r>
      <w:r w:rsidR="00E11C74">
        <w:rPr>
          <w:sz w:val="21"/>
          <w:szCs w:val="21"/>
          <w:lang w:val="fr-BE"/>
        </w:rPr>
        <w:t>système de rémunération</w:t>
      </w:r>
      <w:r w:rsidR="005710BB" w:rsidRPr="00444796">
        <w:rPr>
          <w:sz w:val="21"/>
          <w:szCs w:val="21"/>
          <w:lang w:val="fr-BE"/>
        </w:rPr>
        <w:t xml:space="preserve"> IFIC</w:t>
      </w:r>
      <w:r w:rsidR="000A4298" w:rsidRPr="00444796">
        <w:rPr>
          <w:sz w:val="21"/>
          <w:szCs w:val="21"/>
          <w:lang w:val="fr-BE"/>
        </w:rPr>
        <w:t xml:space="preserve"> via </w:t>
      </w:r>
      <w:r w:rsidR="000446B5" w:rsidRPr="00444796">
        <w:rPr>
          <w:sz w:val="21"/>
          <w:szCs w:val="21"/>
          <w:lang w:val="fr-BE"/>
        </w:rPr>
        <w:t xml:space="preserve">le formulaire de choix barémique communiqué et selon </w:t>
      </w:r>
      <w:r w:rsidR="000A4298" w:rsidRPr="00444796">
        <w:rPr>
          <w:sz w:val="21"/>
          <w:szCs w:val="21"/>
          <w:lang w:val="fr-BE"/>
        </w:rPr>
        <w:t>la procédure mise en place au sein de notre in</w:t>
      </w:r>
      <w:r w:rsidR="000446B5" w:rsidRPr="00444796">
        <w:rPr>
          <w:sz w:val="21"/>
          <w:szCs w:val="21"/>
          <w:lang w:val="fr-BE"/>
        </w:rPr>
        <w:t>stitution</w:t>
      </w:r>
      <w:r w:rsidR="005710BB" w:rsidRPr="00444796">
        <w:rPr>
          <w:sz w:val="21"/>
          <w:szCs w:val="21"/>
          <w:lang w:val="fr-BE"/>
        </w:rPr>
        <w:t>.</w:t>
      </w:r>
      <w:r w:rsidR="001422D4" w:rsidRPr="00444796">
        <w:rPr>
          <w:sz w:val="21"/>
          <w:szCs w:val="21"/>
          <w:lang w:val="fr-BE"/>
        </w:rPr>
        <w:t xml:space="preserve"> </w:t>
      </w:r>
      <w:r w:rsidR="00760F27" w:rsidRPr="00444796">
        <w:rPr>
          <w:sz w:val="21"/>
          <w:szCs w:val="21"/>
          <w:lang w:val="fr-BE"/>
        </w:rPr>
        <w:t xml:space="preserve">En l’absence de notification de choix endéans le délai susmentionné, les conditions salariales existantes resteront d’application. </w:t>
      </w:r>
    </w:p>
    <w:p w14:paraId="4B97B0DD" w14:textId="77777777" w:rsidR="0084346A" w:rsidRPr="00444796" w:rsidRDefault="0084346A" w:rsidP="003F52E9">
      <w:pPr>
        <w:jc w:val="both"/>
        <w:rPr>
          <w:sz w:val="21"/>
          <w:szCs w:val="21"/>
          <w:lang w:val="fr-BE"/>
        </w:rPr>
      </w:pPr>
    </w:p>
    <w:p w14:paraId="19A34807" w14:textId="75927995" w:rsidR="0084346A" w:rsidRDefault="0084346A" w:rsidP="003F52E9">
      <w:pPr>
        <w:jc w:val="both"/>
        <w:rPr>
          <w:sz w:val="21"/>
          <w:szCs w:val="21"/>
          <w:lang w:val="fr-BE"/>
        </w:rPr>
      </w:pPr>
    </w:p>
    <w:p w14:paraId="0F4F43CA" w14:textId="6EE85D31" w:rsidR="00077F57" w:rsidRDefault="00077F57" w:rsidP="003F52E9">
      <w:pPr>
        <w:jc w:val="both"/>
        <w:rPr>
          <w:sz w:val="21"/>
          <w:szCs w:val="21"/>
          <w:lang w:val="fr-BE"/>
        </w:rPr>
      </w:pPr>
    </w:p>
    <w:p w14:paraId="634C2592" w14:textId="77777777" w:rsidR="00077F57" w:rsidRPr="00444796" w:rsidRDefault="00077F57" w:rsidP="003F52E9">
      <w:pPr>
        <w:jc w:val="both"/>
        <w:rPr>
          <w:sz w:val="21"/>
          <w:szCs w:val="21"/>
          <w:lang w:val="fr-BE"/>
        </w:rPr>
      </w:pPr>
    </w:p>
    <w:p w14:paraId="18E4595E" w14:textId="488A2069" w:rsidR="00FA5295" w:rsidRPr="00444796" w:rsidRDefault="000E243A" w:rsidP="003F52E9">
      <w:pPr>
        <w:jc w:val="both"/>
        <w:rPr>
          <w:sz w:val="21"/>
          <w:szCs w:val="21"/>
          <w:lang w:val="fr-BE"/>
        </w:rPr>
      </w:pPr>
      <w:r w:rsidRPr="00444796">
        <w:rPr>
          <w:sz w:val="21"/>
          <w:szCs w:val="21"/>
          <w:lang w:val="fr-BE"/>
        </w:rPr>
        <w:t xml:space="preserve">Signatures </w:t>
      </w:r>
      <w:r w:rsidR="0084346A" w:rsidRPr="00444796">
        <w:rPr>
          <w:sz w:val="21"/>
          <w:szCs w:val="21"/>
          <w:lang w:val="fr-BE"/>
        </w:rPr>
        <w:t>de l’employeur (ou de son préposé)</w:t>
      </w:r>
    </w:p>
    <w:p w14:paraId="0B453628" w14:textId="77777777" w:rsidR="000E243A" w:rsidRPr="00444796" w:rsidRDefault="000C048A" w:rsidP="003F52E9">
      <w:pPr>
        <w:jc w:val="both"/>
        <w:rPr>
          <w:sz w:val="21"/>
          <w:szCs w:val="21"/>
          <w:lang w:val="fr-BE"/>
        </w:rPr>
      </w:pPr>
      <w:r w:rsidRPr="00444796">
        <w:rPr>
          <w:sz w:val="21"/>
          <w:szCs w:val="21"/>
          <w:lang w:val="fr-BE"/>
        </w:rPr>
        <w:t>……………………………….……………………………..</w:t>
      </w:r>
    </w:p>
    <w:p w14:paraId="5CFC0AB7" w14:textId="77777777" w:rsidR="00AA09F3" w:rsidRDefault="007D267D" w:rsidP="003F52E9">
      <w:pPr>
        <w:jc w:val="both"/>
        <w:rPr>
          <w:sz w:val="21"/>
          <w:szCs w:val="21"/>
          <w:lang w:val="fr-BE"/>
        </w:rPr>
      </w:pPr>
      <w:r>
        <w:rPr>
          <w:sz w:val="21"/>
          <w:szCs w:val="21"/>
          <w:lang w:val="fr-BE"/>
        </w:rPr>
        <w:t xml:space="preserve">Annexe : </w:t>
      </w:r>
    </w:p>
    <w:p w14:paraId="0B14FB71" w14:textId="51E11AE2" w:rsidR="003C4F52" w:rsidRDefault="00460A9A" w:rsidP="00AA09F3">
      <w:pPr>
        <w:pStyle w:val="Paragraphedeliste"/>
        <w:numPr>
          <w:ilvl w:val="0"/>
          <w:numId w:val="7"/>
        </w:numPr>
        <w:jc w:val="both"/>
        <w:rPr>
          <w:sz w:val="21"/>
          <w:szCs w:val="21"/>
          <w:lang w:val="fr-BE"/>
        </w:rPr>
      </w:pPr>
      <w:r>
        <w:rPr>
          <w:sz w:val="21"/>
          <w:szCs w:val="21"/>
          <w:lang w:val="fr-BE"/>
        </w:rPr>
        <w:t xml:space="preserve">DOC 07. </w:t>
      </w:r>
      <w:r w:rsidR="004136E0">
        <w:rPr>
          <w:sz w:val="21"/>
          <w:szCs w:val="21"/>
          <w:lang w:val="fr-BE"/>
        </w:rPr>
        <w:t>F</w:t>
      </w:r>
      <w:r w:rsidR="007D267D" w:rsidRPr="008F2835">
        <w:rPr>
          <w:sz w:val="21"/>
          <w:szCs w:val="21"/>
          <w:lang w:val="fr-BE"/>
        </w:rPr>
        <w:t>ormulaire de recours externe</w:t>
      </w:r>
    </w:p>
    <w:p w14:paraId="4783108C" w14:textId="74B92323" w:rsidR="00AA09F3" w:rsidRPr="00200C06" w:rsidRDefault="004136E0" w:rsidP="00200C06">
      <w:pPr>
        <w:pStyle w:val="Paragraphedeliste"/>
        <w:numPr>
          <w:ilvl w:val="0"/>
          <w:numId w:val="7"/>
        </w:numPr>
        <w:jc w:val="both"/>
        <w:rPr>
          <w:sz w:val="21"/>
          <w:szCs w:val="21"/>
          <w:lang w:val="fr-BE"/>
        </w:rPr>
      </w:pPr>
      <w:r>
        <w:rPr>
          <w:sz w:val="21"/>
          <w:szCs w:val="21"/>
          <w:lang w:val="fr-BE"/>
        </w:rPr>
        <w:t>L</w:t>
      </w:r>
      <w:r w:rsidR="00AA09F3">
        <w:rPr>
          <w:sz w:val="21"/>
          <w:szCs w:val="21"/>
          <w:lang w:val="fr-BE"/>
        </w:rPr>
        <w:t xml:space="preserve">e cas échéant (en </w:t>
      </w:r>
      <w:r w:rsidR="00CC7620">
        <w:rPr>
          <w:sz w:val="21"/>
          <w:szCs w:val="21"/>
          <w:lang w:val="fr-BE"/>
        </w:rPr>
        <w:t xml:space="preserve">cas </w:t>
      </w:r>
      <w:r w:rsidR="00AA09F3">
        <w:rPr>
          <w:sz w:val="21"/>
          <w:szCs w:val="21"/>
          <w:lang w:val="fr-BE"/>
        </w:rPr>
        <w:t>de modification de l’attribution initiale), nouvelle simulation barémique</w:t>
      </w:r>
    </w:p>
    <w:p w14:paraId="7B30F704" w14:textId="0B967BCC" w:rsidR="00D13B54" w:rsidRPr="00444796" w:rsidRDefault="00D13B54" w:rsidP="003F52E9">
      <w:pPr>
        <w:jc w:val="both"/>
        <w:rPr>
          <w:sz w:val="21"/>
          <w:szCs w:val="21"/>
          <w:lang w:val="fr-BE"/>
        </w:rPr>
      </w:pPr>
    </w:p>
    <w:sectPr w:rsidR="00D13B54" w:rsidRPr="00444796" w:rsidSect="000B1C23">
      <w:footerReference w:type="default" r:id="rId10"/>
      <w:pgSz w:w="11906" w:h="16838"/>
      <w:pgMar w:top="851" w:right="70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5DD01" w14:textId="77777777" w:rsidR="00AF6678" w:rsidRDefault="00AF6678" w:rsidP="00E47662">
      <w:pPr>
        <w:spacing w:after="0" w:line="240" w:lineRule="auto"/>
      </w:pPr>
      <w:r>
        <w:separator/>
      </w:r>
    </w:p>
  </w:endnote>
  <w:endnote w:type="continuationSeparator" w:id="0">
    <w:p w14:paraId="0310A530" w14:textId="77777777" w:rsidR="00AF6678" w:rsidRDefault="00AF6678" w:rsidP="00E47662">
      <w:pPr>
        <w:spacing w:after="0" w:line="240" w:lineRule="auto"/>
      </w:pPr>
      <w:r>
        <w:continuationSeparator/>
      </w:r>
    </w:p>
  </w:endnote>
  <w:endnote w:type="continuationNotice" w:id="1">
    <w:p w14:paraId="321E83F1" w14:textId="77777777" w:rsidR="00AF6678" w:rsidRDefault="00AF66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3741751"/>
      <w:docPartObj>
        <w:docPartGallery w:val="Page Numbers (Bottom of Page)"/>
        <w:docPartUnique/>
      </w:docPartObj>
    </w:sdtPr>
    <w:sdtEndPr/>
    <w:sdtContent>
      <w:p w14:paraId="2D8BACFA" w14:textId="77777777" w:rsidR="007A50BD" w:rsidRDefault="007A50B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45A" w:rsidRPr="00C0045A">
          <w:rPr>
            <w:noProof/>
            <w:lang w:val="nl-NL"/>
          </w:rPr>
          <w:t>2</w:t>
        </w:r>
        <w:r>
          <w:fldChar w:fldCharType="end"/>
        </w:r>
      </w:p>
    </w:sdtContent>
  </w:sdt>
  <w:p w14:paraId="6277CAA2" w14:textId="77777777" w:rsidR="007A50BD" w:rsidRDefault="007A50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89B2E" w14:textId="77777777" w:rsidR="00AF6678" w:rsidRDefault="00AF6678" w:rsidP="00E47662">
      <w:pPr>
        <w:spacing w:after="0" w:line="240" w:lineRule="auto"/>
      </w:pPr>
      <w:r>
        <w:separator/>
      </w:r>
    </w:p>
  </w:footnote>
  <w:footnote w:type="continuationSeparator" w:id="0">
    <w:p w14:paraId="45A8E1DD" w14:textId="77777777" w:rsidR="00AF6678" w:rsidRDefault="00AF6678" w:rsidP="00E47662">
      <w:pPr>
        <w:spacing w:after="0" w:line="240" w:lineRule="auto"/>
      </w:pPr>
      <w:r>
        <w:continuationSeparator/>
      </w:r>
    </w:p>
  </w:footnote>
  <w:footnote w:type="continuationNotice" w:id="1">
    <w:p w14:paraId="0CBA7942" w14:textId="77777777" w:rsidR="00AF6678" w:rsidRDefault="00AF6678">
      <w:pPr>
        <w:spacing w:after="0" w:line="240" w:lineRule="auto"/>
      </w:pPr>
    </w:p>
  </w:footnote>
  <w:footnote w:id="2">
    <w:p w14:paraId="2FED78AC" w14:textId="03EAFA5B" w:rsidR="00D5771B" w:rsidRPr="001D7536" w:rsidRDefault="00D5771B" w:rsidP="00D87901">
      <w:pPr>
        <w:pStyle w:val="Notedebasdepage"/>
        <w:jc w:val="both"/>
        <w:rPr>
          <w:lang w:val="fr-FR"/>
        </w:rPr>
      </w:pPr>
      <w:r>
        <w:rPr>
          <w:rStyle w:val="Appelnotedebasdep"/>
        </w:rPr>
        <w:footnoteRef/>
      </w:r>
      <w:r w:rsidRPr="006B1B65">
        <w:rPr>
          <w:lang w:val="fr-BE"/>
        </w:rPr>
        <w:t xml:space="preserve"> </w:t>
      </w:r>
      <w:r>
        <w:rPr>
          <w:lang w:val="fr-FR"/>
        </w:rPr>
        <w:t>Il s’agit de la catégorie à laquelle la fonction sectorielle IFIC appartient.</w:t>
      </w:r>
    </w:p>
  </w:footnote>
  <w:footnote w:id="3">
    <w:p w14:paraId="249A7D20" w14:textId="77777777" w:rsidR="00460A9A" w:rsidRPr="001D7536" w:rsidRDefault="00460A9A" w:rsidP="00460A9A">
      <w:pPr>
        <w:pStyle w:val="Notedebasdepage"/>
        <w:jc w:val="both"/>
        <w:rPr>
          <w:lang w:val="fr-FR"/>
        </w:rPr>
      </w:pPr>
      <w:r>
        <w:rPr>
          <w:rStyle w:val="Appelnotedebasdep"/>
        </w:rPr>
        <w:footnoteRef/>
      </w:r>
      <w:r>
        <w:rPr>
          <w:lang w:val="fr-FR"/>
        </w:rPr>
        <w:t>Idem note bas de page 1.</w:t>
      </w:r>
    </w:p>
  </w:footnote>
  <w:footnote w:id="4">
    <w:p w14:paraId="61A85ADB" w14:textId="2C48EB56" w:rsidR="00CF4DC0" w:rsidRPr="000C048A" w:rsidRDefault="0055237B" w:rsidP="00D87901">
      <w:pPr>
        <w:spacing w:after="0"/>
        <w:jc w:val="both"/>
        <w:rPr>
          <w:sz w:val="20"/>
          <w:szCs w:val="20"/>
          <w:lang w:val="fr-BE"/>
        </w:rPr>
      </w:pPr>
      <w:r>
        <w:rPr>
          <w:rStyle w:val="Appelnotedebasdep"/>
          <w:sz w:val="20"/>
          <w:szCs w:val="20"/>
        </w:rPr>
        <w:footnoteRef/>
      </w:r>
      <w:r w:rsidR="00CF4DC0">
        <w:rPr>
          <w:sz w:val="20"/>
          <w:szCs w:val="20"/>
          <w:lang w:val="fr-BE"/>
        </w:rPr>
        <w:t>E</w:t>
      </w:r>
      <w:r w:rsidR="00CF4DC0" w:rsidRPr="000C048A">
        <w:rPr>
          <w:sz w:val="20"/>
          <w:szCs w:val="20"/>
          <w:lang w:val="fr-BE"/>
        </w:rPr>
        <w:t>xemples de m</w:t>
      </w:r>
      <w:r w:rsidR="00CF4DC0">
        <w:rPr>
          <w:sz w:val="20"/>
          <w:szCs w:val="20"/>
          <w:lang w:val="fr-BE"/>
        </w:rPr>
        <w:t>otifs pour l’irrecevabilité</w:t>
      </w:r>
      <w:r w:rsidR="00D50D1A">
        <w:rPr>
          <w:sz w:val="20"/>
          <w:szCs w:val="20"/>
          <w:lang w:val="fr-BE"/>
        </w:rPr>
        <w:t xml:space="preserve"> </w:t>
      </w:r>
      <w:r w:rsidR="00D50D1A" w:rsidRPr="00AB26DA">
        <w:rPr>
          <w:sz w:val="20"/>
          <w:szCs w:val="20"/>
          <w:lang w:val="fr-BE"/>
        </w:rPr>
        <w:t>(liste non exhaustive)</w:t>
      </w:r>
      <w:r>
        <w:rPr>
          <w:sz w:val="20"/>
          <w:szCs w:val="20"/>
          <w:lang w:val="fr-BE"/>
        </w:rPr>
        <w:t xml:space="preserve"> </w:t>
      </w:r>
      <w:r w:rsidR="00CF4DC0" w:rsidRPr="00AB26DA">
        <w:rPr>
          <w:sz w:val="20"/>
          <w:szCs w:val="20"/>
          <w:lang w:val="fr-BE"/>
        </w:rPr>
        <w:t xml:space="preserve">: </w:t>
      </w:r>
      <w:r w:rsidR="00CF4DC0">
        <w:rPr>
          <w:sz w:val="20"/>
          <w:szCs w:val="20"/>
          <w:lang w:val="fr-BE"/>
        </w:rPr>
        <w:t>non-respect des délais, non-respect de la procé</w:t>
      </w:r>
      <w:r w:rsidR="00CF4DC0" w:rsidRPr="000C048A">
        <w:rPr>
          <w:sz w:val="20"/>
          <w:szCs w:val="20"/>
          <w:lang w:val="fr-BE"/>
        </w:rPr>
        <w:t>dure,</w:t>
      </w:r>
      <w:r w:rsidR="00CF4DC0">
        <w:rPr>
          <w:sz w:val="20"/>
          <w:szCs w:val="20"/>
          <w:lang w:val="fr-BE"/>
        </w:rPr>
        <w:t xml:space="preserve"> </w:t>
      </w:r>
      <w:r w:rsidR="00CF4DC0" w:rsidRPr="000C048A">
        <w:rPr>
          <w:sz w:val="20"/>
          <w:szCs w:val="20"/>
          <w:lang w:val="fr-BE"/>
        </w:rPr>
        <w:t>arguments non liés à la classification (diplôme, salaire actuel ou futur, titre, classification d’autres travailleurs</w:t>
      </w:r>
      <w:r w:rsidR="00CF4DC0">
        <w:rPr>
          <w:sz w:val="20"/>
          <w:szCs w:val="20"/>
          <w:lang w:val="fr-BE"/>
        </w:rPr>
        <w:t>). S</w:t>
      </w:r>
      <w:r w:rsidR="00CF4DC0" w:rsidRPr="000C048A">
        <w:rPr>
          <w:sz w:val="20"/>
          <w:szCs w:val="20"/>
          <w:lang w:val="fr-BE"/>
        </w:rPr>
        <w:t>i vous n’avez pas assez de place</w:t>
      </w:r>
      <w:r w:rsidR="00CF4DC0">
        <w:rPr>
          <w:sz w:val="20"/>
          <w:szCs w:val="20"/>
          <w:lang w:val="fr-BE"/>
        </w:rPr>
        <w:t xml:space="preserve"> au sein du formulaire pour intégr</w:t>
      </w:r>
      <w:r w:rsidR="00D50D1A">
        <w:rPr>
          <w:sz w:val="20"/>
          <w:szCs w:val="20"/>
          <w:lang w:val="fr-BE"/>
        </w:rPr>
        <w:t>er votre argumentation complète</w:t>
      </w:r>
      <w:r w:rsidR="00CF4DC0" w:rsidRPr="000C048A">
        <w:rPr>
          <w:sz w:val="20"/>
          <w:szCs w:val="20"/>
          <w:lang w:val="fr-BE"/>
        </w:rPr>
        <w:t xml:space="preserve">, </w:t>
      </w:r>
      <w:r w:rsidR="00CF4DC0">
        <w:rPr>
          <w:sz w:val="20"/>
          <w:szCs w:val="20"/>
          <w:lang w:val="fr-BE"/>
        </w:rPr>
        <w:t>veuillez</w:t>
      </w:r>
      <w:r w:rsidR="00CF4DC0" w:rsidRPr="000C048A">
        <w:rPr>
          <w:sz w:val="20"/>
          <w:szCs w:val="20"/>
          <w:lang w:val="fr-BE"/>
        </w:rPr>
        <w:t xml:space="preserve"> joindre au présent document une annexe reprenant la motivation détaillé</w:t>
      </w:r>
      <w:r w:rsidR="00CF4DC0">
        <w:rPr>
          <w:sz w:val="20"/>
          <w:szCs w:val="20"/>
          <w:lang w:val="fr-BE"/>
        </w:rPr>
        <w:t>e</w:t>
      </w:r>
      <w:r w:rsidR="00D979F5">
        <w:rPr>
          <w:sz w:val="20"/>
          <w:szCs w:val="20"/>
          <w:lang w:val="fr-BE"/>
        </w:rPr>
        <w:t>.</w:t>
      </w:r>
    </w:p>
  </w:footnote>
  <w:footnote w:id="5">
    <w:p w14:paraId="12B27A79" w14:textId="023E54D4" w:rsidR="000C048A" w:rsidRPr="000C048A" w:rsidRDefault="00F04B94" w:rsidP="00632EF2">
      <w:pPr>
        <w:pStyle w:val="Notedebasdepage"/>
        <w:jc w:val="both"/>
        <w:rPr>
          <w:lang w:val="fr-BE"/>
        </w:rPr>
      </w:pPr>
      <w:r w:rsidRPr="00D979F5">
        <w:rPr>
          <w:vertAlign w:val="superscript"/>
          <w:lang w:val="fr-BE"/>
        </w:rPr>
        <w:footnoteRef/>
      </w:r>
      <w:r w:rsidR="000C048A" w:rsidRPr="00D979F5">
        <w:rPr>
          <w:lang w:val="fr-BE"/>
        </w:rPr>
        <w:t>Coordonnées du responsable-processus</w:t>
      </w:r>
      <w:r w:rsidR="000A4298" w:rsidRPr="00D979F5">
        <w:rPr>
          <w:lang w:val="fr-BE"/>
        </w:rPr>
        <w:t xml:space="preserve"> (ou de la personne préposée à la réception des recours externe</w:t>
      </w:r>
      <w:r w:rsidR="00F3157C" w:rsidRPr="00D979F5">
        <w:rPr>
          <w:lang w:val="fr-BE"/>
        </w:rPr>
        <w:t>s</w:t>
      </w:r>
      <w:r w:rsidR="000A4298" w:rsidRPr="00D979F5">
        <w:rPr>
          <w:lang w:val="fr-BE"/>
        </w:rPr>
        <w:t xml:space="preserve">) </w:t>
      </w:r>
      <w:r w:rsidR="000C048A" w:rsidRPr="00D979F5">
        <w:rPr>
          <w:lang w:val="fr-BE"/>
        </w:rPr>
        <w:t>à joindre</w:t>
      </w:r>
      <w:r w:rsidR="00DF3B03" w:rsidRPr="00D979F5">
        <w:rPr>
          <w:lang w:val="fr-BE"/>
        </w:rPr>
        <w:t>/à indiquer dans</w:t>
      </w:r>
      <w:r w:rsidR="000C048A" w:rsidRPr="00D979F5">
        <w:rPr>
          <w:lang w:val="fr-BE"/>
        </w:rPr>
        <w:t xml:space="preserve"> la présente lettre.</w:t>
      </w:r>
      <w:r w:rsidR="000C048A">
        <w:rPr>
          <w:lang w:val="fr-BE"/>
        </w:rPr>
        <w:t xml:space="preserve"> </w:t>
      </w:r>
    </w:p>
  </w:footnote>
  <w:footnote w:id="6">
    <w:p w14:paraId="01EB27E1" w14:textId="19FB277E" w:rsidR="003A06A2" w:rsidRPr="003A06A2" w:rsidRDefault="003A06A2" w:rsidP="00632EF2">
      <w:pPr>
        <w:pStyle w:val="Notedebasdepage"/>
        <w:jc w:val="both"/>
        <w:rPr>
          <w:lang w:val="fr-FR"/>
        </w:rPr>
      </w:pPr>
      <w:r>
        <w:rPr>
          <w:rStyle w:val="Appelnotedebasdep"/>
        </w:rPr>
        <w:footnoteRef/>
      </w:r>
      <w:r w:rsidR="00815241">
        <w:rPr>
          <w:rFonts w:cstheme="minorHAnsi"/>
          <w:sz w:val="18"/>
          <w:szCs w:val="18"/>
          <w:lang w:val="fr-BE"/>
        </w:rPr>
        <w:t>L</w:t>
      </w:r>
      <w:r w:rsidR="00815241" w:rsidRPr="007A0563">
        <w:rPr>
          <w:rFonts w:cstheme="minorHAnsi"/>
          <w:sz w:val="18"/>
          <w:szCs w:val="18"/>
          <w:lang w:val="fr-BE"/>
        </w:rPr>
        <w:t xml:space="preserve">e jour de la signature de l’accusé de réception en cas de remise en main propre </w:t>
      </w:r>
      <w:r w:rsidR="00815241">
        <w:rPr>
          <w:rFonts w:cstheme="minorHAnsi"/>
          <w:sz w:val="18"/>
          <w:szCs w:val="18"/>
          <w:lang w:val="fr-BE"/>
        </w:rPr>
        <w:t>par le</w:t>
      </w:r>
      <w:r w:rsidR="00815241" w:rsidRPr="007A0563">
        <w:rPr>
          <w:rFonts w:cstheme="minorHAnsi"/>
          <w:sz w:val="18"/>
          <w:szCs w:val="18"/>
          <w:lang w:val="fr-BE"/>
        </w:rPr>
        <w:t xml:space="preserve"> responsable-processus</w:t>
      </w:r>
      <w:r w:rsidR="00815241">
        <w:rPr>
          <w:rFonts w:cstheme="minorHAnsi"/>
          <w:sz w:val="18"/>
          <w:szCs w:val="18"/>
          <w:lang w:val="fr-BE"/>
        </w:rPr>
        <w:t xml:space="preserve"> (ou son préposé). En cas d’envoi postal, il s’agit du </w:t>
      </w:r>
      <w:r w:rsidR="00815241" w:rsidRPr="007A0563">
        <w:rPr>
          <w:rFonts w:cstheme="minorHAnsi"/>
          <w:sz w:val="18"/>
          <w:szCs w:val="18"/>
          <w:lang w:val="fr-BE"/>
        </w:rPr>
        <w:t xml:space="preserve">3ème jour ouvrable qui suit l’envoi </w:t>
      </w:r>
      <w:r w:rsidR="00815241">
        <w:rPr>
          <w:rFonts w:cstheme="minorHAnsi"/>
          <w:sz w:val="18"/>
          <w:szCs w:val="18"/>
          <w:lang w:val="fr-BE"/>
        </w:rPr>
        <w:t xml:space="preserve">au travailleur de la notification individuelle de la commission de recours interne </w:t>
      </w:r>
      <w:r w:rsidR="00815241" w:rsidRPr="007A0563">
        <w:rPr>
          <w:rFonts w:cstheme="minorHAnsi"/>
          <w:sz w:val="18"/>
          <w:szCs w:val="18"/>
          <w:lang w:val="fr-BE"/>
        </w:rPr>
        <w:t xml:space="preserve">(cf. </w:t>
      </w:r>
      <w:r w:rsidR="00E11C74">
        <w:rPr>
          <w:rFonts w:cstheme="minorHAnsi"/>
          <w:sz w:val="18"/>
          <w:szCs w:val="18"/>
          <w:lang w:val="fr-BE"/>
        </w:rPr>
        <w:t>d</w:t>
      </w:r>
      <w:r w:rsidR="00815241" w:rsidRPr="007A0563">
        <w:rPr>
          <w:rFonts w:cstheme="minorHAnsi"/>
          <w:sz w:val="18"/>
          <w:szCs w:val="18"/>
          <w:lang w:val="fr-BE"/>
        </w:rPr>
        <w:t>ate de la poste</w:t>
      </w:r>
      <w:r w:rsidR="00815241">
        <w:rPr>
          <w:rFonts w:cstheme="minorHAnsi"/>
          <w:sz w:val="18"/>
          <w:szCs w:val="18"/>
          <w:lang w:val="fr-BE"/>
        </w:rPr>
        <w:t xml:space="preserve"> faisant foi).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8F1"/>
    <w:multiLevelType w:val="hybridMultilevel"/>
    <w:tmpl w:val="7692305E"/>
    <w:lvl w:ilvl="0" w:tplc="AF76D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5037"/>
    <w:multiLevelType w:val="hybridMultilevel"/>
    <w:tmpl w:val="3BC0B1B8"/>
    <w:lvl w:ilvl="0" w:tplc="4F109C14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32F9D"/>
    <w:multiLevelType w:val="hybridMultilevel"/>
    <w:tmpl w:val="C65C6100"/>
    <w:lvl w:ilvl="0" w:tplc="D48ED6BE">
      <w:start w:val="1"/>
      <w:numFmt w:val="decimal"/>
      <w:lvlText w:val="%1."/>
      <w:lvlJc w:val="left"/>
      <w:pPr>
        <w:ind w:left="720" w:hanging="360"/>
      </w:pPr>
    </w:lvl>
    <w:lvl w:ilvl="1" w:tplc="D7489CCE">
      <w:start w:val="1"/>
      <w:numFmt w:val="decimal"/>
      <w:lvlText w:val="%2."/>
      <w:lvlJc w:val="left"/>
      <w:pPr>
        <w:ind w:left="720" w:hanging="360"/>
      </w:pPr>
    </w:lvl>
    <w:lvl w:ilvl="2" w:tplc="2A62640E">
      <w:start w:val="1"/>
      <w:numFmt w:val="decimal"/>
      <w:lvlText w:val="%3."/>
      <w:lvlJc w:val="left"/>
      <w:pPr>
        <w:ind w:left="720" w:hanging="360"/>
      </w:pPr>
    </w:lvl>
    <w:lvl w:ilvl="3" w:tplc="EF9E3946">
      <w:start w:val="1"/>
      <w:numFmt w:val="decimal"/>
      <w:lvlText w:val="%4."/>
      <w:lvlJc w:val="left"/>
      <w:pPr>
        <w:ind w:left="720" w:hanging="360"/>
      </w:pPr>
    </w:lvl>
    <w:lvl w:ilvl="4" w:tplc="8F90177E">
      <w:start w:val="1"/>
      <w:numFmt w:val="decimal"/>
      <w:lvlText w:val="%5."/>
      <w:lvlJc w:val="left"/>
      <w:pPr>
        <w:ind w:left="720" w:hanging="360"/>
      </w:pPr>
    </w:lvl>
    <w:lvl w:ilvl="5" w:tplc="9A4CBBA8">
      <w:start w:val="1"/>
      <w:numFmt w:val="decimal"/>
      <w:lvlText w:val="%6."/>
      <w:lvlJc w:val="left"/>
      <w:pPr>
        <w:ind w:left="720" w:hanging="360"/>
      </w:pPr>
    </w:lvl>
    <w:lvl w:ilvl="6" w:tplc="98160558">
      <w:start w:val="1"/>
      <w:numFmt w:val="decimal"/>
      <w:lvlText w:val="%7."/>
      <w:lvlJc w:val="left"/>
      <w:pPr>
        <w:ind w:left="720" w:hanging="360"/>
      </w:pPr>
    </w:lvl>
    <w:lvl w:ilvl="7" w:tplc="78E21D02">
      <w:start w:val="1"/>
      <w:numFmt w:val="decimal"/>
      <w:lvlText w:val="%8."/>
      <w:lvlJc w:val="left"/>
      <w:pPr>
        <w:ind w:left="720" w:hanging="360"/>
      </w:pPr>
    </w:lvl>
    <w:lvl w:ilvl="8" w:tplc="354E7404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0DE370C1"/>
    <w:multiLevelType w:val="hybridMultilevel"/>
    <w:tmpl w:val="8EEC99FE"/>
    <w:lvl w:ilvl="0" w:tplc="AF76D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E14A5"/>
    <w:multiLevelType w:val="hybridMultilevel"/>
    <w:tmpl w:val="562C4580"/>
    <w:lvl w:ilvl="0" w:tplc="A662A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18FC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772C9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16B0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E6E6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2DE20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298E8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1BCAE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8F2D1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21AB5382"/>
    <w:multiLevelType w:val="hybridMultilevel"/>
    <w:tmpl w:val="50A07032"/>
    <w:lvl w:ilvl="0" w:tplc="2F6828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025C7"/>
    <w:multiLevelType w:val="hybridMultilevel"/>
    <w:tmpl w:val="0726AB3C"/>
    <w:lvl w:ilvl="0" w:tplc="4F109C14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C5806"/>
    <w:multiLevelType w:val="hybridMultilevel"/>
    <w:tmpl w:val="9BAEC8DE"/>
    <w:lvl w:ilvl="0" w:tplc="E19A67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9539A"/>
    <w:multiLevelType w:val="multilevel"/>
    <w:tmpl w:val="29EE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8F6F4F"/>
    <w:multiLevelType w:val="hybridMultilevel"/>
    <w:tmpl w:val="471EB5E0"/>
    <w:lvl w:ilvl="0" w:tplc="C6DEC8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B7F1E"/>
    <w:multiLevelType w:val="multilevel"/>
    <w:tmpl w:val="0672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9D4D82"/>
    <w:multiLevelType w:val="hybridMultilevel"/>
    <w:tmpl w:val="49268484"/>
    <w:lvl w:ilvl="0" w:tplc="F8AEEF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3466467">
    <w:abstractNumId w:val="3"/>
  </w:num>
  <w:num w:numId="2" w16cid:durableId="850949056">
    <w:abstractNumId w:val="0"/>
  </w:num>
  <w:num w:numId="3" w16cid:durableId="1941915662">
    <w:abstractNumId w:val="1"/>
  </w:num>
  <w:num w:numId="4" w16cid:durableId="460803965">
    <w:abstractNumId w:val="6"/>
  </w:num>
  <w:num w:numId="5" w16cid:durableId="1539314705">
    <w:abstractNumId w:val="7"/>
  </w:num>
  <w:num w:numId="6" w16cid:durableId="852500241">
    <w:abstractNumId w:val="5"/>
  </w:num>
  <w:num w:numId="7" w16cid:durableId="160856752">
    <w:abstractNumId w:val="11"/>
  </w:num>
  <w:num w:numId="8" w16cid:durableId="36634984">
    <w:abstractNumId w:val="9"/>
  </w:num>
  <w:num w:numId="9" w16cid:durableId="891387368">
    <w:abstractNumId w:val="10"/>
  </w:num>
  <w:num w:numId="10" w16cid:durableId="1920406102">
    <w:abstractNumId w:val="8"/>
  </w:num>
  <w:num w:numId="11" w16cid:durableId="671688083">
    <w:abstractNumId w:val="2"/>
  </w:num>
  <w:num w:numId="12" w16cid:durableId="705103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BE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6" w:nlCheck="1" w:checkStyle="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nl-NL" w:vendorID="64" w:dllVersion="0" w:nlCheck="1" w:checkStyle="0"/>
  <w:activeWritingStyle w:appName="MSWord" w:lang="nl-BE" w:vendorID="64" w:dllVersion="0" w:nlCheck="1" w:checkStyle="0"/>
  <w:activeWritingStyle w:appName="MSWord" w:lang="fr-FR" w:vendorID="64" w:dllVersion="0" w:nlCheck="1" w:checkStyle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295"/>
    <w:rsid w:val="0001227D"/>
    <w:rsid w:val="000164BE"/>
    <w:rsid w:val="0004050E"/>
    <w:rsid w:val="00042210"/>
    <w:rsid w:val="000446B5"/>
    <w:rsid w:val="00044D55"/>
    <w:rsid w:val="00064882"/>
    <w:rsid w:val="00077F57"/>
    <w:rsid w:val="0009176A"/>
    <w:rsid w:val="000918A9"/>
    <w:rsid w:val="000A4298"/>
    <w:rsid w:val="000B1C23"/>
    <w:rsid w:val="000C048A"/>
    <w:rsid w:val="000D5DCA"/>
    <w:rsid w:val="000D6BAB"/>
    <w:rsid w:val="000E243A"/>
    <w:rsid w:val="00112AA6"/>
    <w:rsid w:val="0013368D"/>
    <w:rsid w:val="001352AC"/>
    <w:rsid w:val="0013634B"/>
    <w:rsid w:val="001422D4"/>
    <w:rsid w:val="00164EC4"/>
    <w:rsid w:val="00181227"/>
    <w:rsid w:val="00186F82"/>
    <w:rsid w:val="00193CBC"/>
    <w:rsid w:val="001C39D4"/>
    <w:rsid w:val="001D7536"/>
    <w:rsid w:val="00200C06"/>
    <w:rsid w:val="00260994"/>
    <w:rsid w:val="002A3E55"/>
    <w:rsid w:val="002E238B"/>
    <w:rsid w:val="002E2C1E"/>
    <w:rsid w:val="002F4BD4"/>
    <w:rsid w:val="00322F19"/>
    <w:rsid w:val="00332BE7"/>
    <w:rsid w:val="00347F38"/>
    <w:rsid w:val="003848CF"/>
    <w:rsid w:val="00396A73"/>
    <w:rsid w:val="003A06A2"/>
    <w:rsid w:val="003C4061"/>
    <w:rsid w:val="003C4F52"/>
    <w:rsid w:val="003E078D"/>
    <w:rsid w:val="003E3D3B"/>
    <w:rsid w:val="003F52E9"/>
    <w:rsid w:val="004136E0"/>
    <w:rsid w:val="0042046E"/>
    <w:rsid w:val="004206E1"/>
    <w:rsid w:val="00444796"/>
    <w:rsid w:val="00446D0D"/>
    <w:rsid w:val="00450002"/>
    <w:rsid w:val="00450BA9"/>
    <w:rsid w:val="00450E97"/>
    <w:rsid w:val="00451F77"/>
    <w:rsid w:val="00460A9A"/>
    <w:rsid w:val="004C46AD"/>
    <w:rsid w:val="00506433"/>
    <w:rsid w:val="00513931"/>
    <w:rsid w:val="00522E6A"/>
    <w:rsid w:val="0055237B"/>
    <w:rsid w:val="00566238"/>
    <w:rsid w:val="005710BB"/>
    <w:rsid w:val="005D4881"/>
    <w:rsid w:val="005F339F"/>
    <w:rsid w:val="00620E20"/>
    <w:rsid w:val="0062265D"/>
    <w:rsid w:val="00632EF2"/>
    <w:rsid w:val="00633282"/>
    <w:rsid w:val="006501E6"/>
    <w:rsid w:val="00651B65"/>
    <w:rsid w:val="0066276F"/>
    <w:rsid w:val="00690258"/>
    <w:rsid w:val="006934E3"/>
    <w:rsid w:val="006939C4"/>
    <w:rsid w:val="006B1B65"/>
    <w:rsid w:val="006B3653"/>
    <w:rsid w:val="00716A0F"/>
    <w:rsid w:val="0074234F"/>
    <w:rsid w:val="00756793"/>
    <w:rsid w:val="00760F27"/>
    <w:rsid w:val="007A500F"/>
    <w:rsid w:val="007A50BD"/>
    <w:rsid w:val="007B1E18"/>
    <w:rsid w:val="007C0E9F"/>
    <w:rsid w:val="007C2DCF"/>
    <w:rsid w:val="007D15D4"/>
    <w:rsid w:val="007D267D"/>
    <w:rsid w:val="007F08C9"/>
    <w:rsid w:val="00800B31"/>
    <w:rsid w:val="00815241"/>
    <w:rsid w:val="0084346A"/>
    <w:rsid w:val="00850237"/>
    <w:rsid w:val="00860B27"/>
    <w:rsid w:val="00862404"/>
    <w:rsid w:val="00887EDA"/>
    <w:rsid w:val="008A4FE5"/>
    <w:rsid w:val="008B1246"/>
    <w:rsid w:val="008C227A"/>
    <w:rsid w:val="008D2305"/>
    <w:rsid w:val="008F2835"/>
    <w:rsid w:val="009144C8"/>
    <w:rsid w:val="00923AE7"/>
    <w:rsid w:val="00926069"/>
    <w:rsid w:val="00972854"/>
    <w:rsid w:val="0097750D"/>
    <w:rsid w:val="009814C6"/>
    <w:rsid w:val="009A362A"/>
    <w:rsid w:val="009C4559"/>
    <w:rsid w:val="009D3740"/>
    <w:rsid w:val="009D7EAD"/>
    <w:rsid w:val="00A0635E"/>
    <w:rsid w:val="00A378BB"/>
    <w:rsid w:val="00A4121B"/>
    <w:rsid w:val="00A55951"/>
    <w:rsid w:val="00A7270D"/>
    <w:rsid w:val="00A728EE"/>
    <w:rsid w:val="00AA09F3"/>
    <w:rsid w:val="00AB26DA"/>
    <w:rsid w:val="00AB5BAB"/>
    <w:rsid w:val="00AC627F"/>
    <w:rsid w:val="00AC763E"/>
    <w:rsid w:val="00AF6678"/>
    <w:rsid w:val="00B141E9"/>
    <w:rsid w:val="00B16C7F"/>
    <w:rsid w:val="00B23DE9"/>
    <w:rsid w:val="00B543E6"/>
    <w:rsid w:val="00B6158C"/>
    <w:rsid w:val="00B66F8B"/>
    <w:rsid w:val="00B75C0C"/>
    <w:rsid w:val="00B75D83"/>
    <w:rsid w:val="00BB1E0B"/>
    <w:rsid w:val="00BB333E"/>
    <w:rsid w:val="00BC364A"/>
    <w:rsid w:val="00C0045A"/>
    <w:rsid w:val="00C058B3"/>
    <w:rsid w:val="00C126B2"/>
    <w:rsid w:val="00C12AA3"/>
    <w:rsid w:val="00C234DF"/>
    <w:rsid w:val="00C47D5B"/>
    <w:rsid w:val="00C67D8F"/>
    <w:rsid w:val="00C84802"/>
    <w:rsid w:val="00CC7620"/>
    <w:rsid w:val="00CE5D76"/>
    <w:rsid w:val="00CF4DC0"/>
    <w:rsid w:val="00D13B54"/>
    <w:rsid w:val="00D214BF"/>
    <w:rsid w:val="00D24D44"/>
    <w:rsid w:val="00D50D1A"/>
    <w:rsid w:val="00D5225A"/>
    <w:rsid w:val="00D5289A"/>
    <w:rsid w:val="00D5771B"/>
    <w:rsid w:val="00D673DD"/>
    <w:rsid w:val="00D87901"/>
    <w:rsid w:val="00D913C5"/>
    <w:rsid w:val="00D979F5"/>
    <w:rsid w:val="00DF3B03"/>
    <w:rsid w:val="00E06ED8"/>
    <w:rsid w:val="00E11C74"/>
    <w:rsid w:val="00E47662"/>
    <w:rsid w:val="00E618BF"/>
    <w:rsid w:val="00E71D4C"/>
    <w:rsid w:val="00E740AD"/>
    <w:rsid w:val="00E8389F"/>
    <w:rsid w:val="00EA7505"/>
    <w:rsid w:val="00ED76D2"/>
    <w:rsid w:val="00F00679"/>
    <w:rsid w:val="00F04B94"/>
    <w:rsid w:val="00F3157C"/>
    <w:rsid w:val="00F40CCC"/>
    <w:rsid w:val="00F54E6A"/>
    <w:rsid w:val="00F815B2"/>
    <w:rsid w:val="00F83F60"/>
    <w:rsid w:val="00F844BC"/>
    <w:rsid w:val="00F92ADA"/>
    <w:rsid w:val="00FA50D9"/>
    <w:rsid w:val="00FA5295"/>
    <w:rsid w:val="00FD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4D44"/>
  <w15:chartTrackingRefBased/>
  <w15:docId w15:val="{AA917CCA-FF5A-4521-8B0A-7A2D9FDD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9728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D913C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14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1E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8D2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4766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4766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47662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A5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50BD"/>
  </w:style>
  <w:style w:type="paragraph" w:styleId="Pieddepage">
    <w:name w:val="footer"/>
    <w:basedOn w:val="Normal"/>
    <w:link w:val="PieddepageCar"/>
    <w:uiPriority w:val="99"/>
    <w:unhideWhenUsed/>
    <w:rsid w:val="007A5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50BD"/>
  </w:style>
  <w:style w:type="paragraph" w:styleId="Rvision">
    <w:name w:val="Revision"/>
    <w:hidden/>
    <w:uiPriority w:val="99"/>
    <w:semiHidden/>
    <w:rsid w:val="006501E6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rsid w:val="00972854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4346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4346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4346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346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4346A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F815B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15B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E2C1E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460A9A"/>
    <w:pPr>
      <w:widowControl w:val="0"/>
      <w:autoSpaceDE w:val="0"/>
      <w:autoSpaceDN w:val="0"/>
      <w:spacing w:after="0" w:line="186" w:lineRule="exact"/>
      <w:jc w:val="center"/>
    </w:pPr>
    <w:rPr>
      <w:rFonts w:ascii="Arial" w:eastAsia="Arial" w:hAnsi="Arial" w:cs="Arial"/>
      <w:lang w:val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46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06C10316C714EAE3945166058C47A" ma:contentTypeVersion="17" ma:contentTypeDescription="Crée un document." ma:contentTypeScope="" ma:versionID="3b71c6646dc35e5359dea4eb5f0a43f6">
  <xsd:schema xmlns:xsd="http://www.w3.org/2001/XMLSchema" xmlns:xs="http://www.w3.org/2001/XMLSchema" xmlns:p="http://schemas.microsoft.com/office/2006/metadata/properties" xmlns:ns2="1e0e2e95-6279-4d77-a881-d4dac7270378" xmlns:ns3="1cf811a9-3535-48db-ac63-181dbbf5c490" targetNamespace="http://schemas.microsoft.com/office/2006/metadata/properties" ma:root="true" ma:fieldsID="d5e80421b1cfb0c507ab3315fc923069" ns2:_="" ns3:_="">
    <xsd:import namespace="1e0e2e95-6279-4d77-a881-d4dac7270378"/>
    <xsd:import namespace="1cf811a9-3535-48db-ac63-181dbbf5c4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e2e95-6279-4d77-a881-d4dac72703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fb01c10-7778-4217-8b67-bdb566c3a5f5}" ma:internalName="TaxCatchAll" ma:showField="CatchAllData" ma:web="1e0e2e95-6279-4d77-a881-d4dac72703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811a9-3535-48db-ac63-181dbbf5c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a0011bdc-1aeb-40f8-a541-5c66605608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819F34-C9F6-40D4-A306-30E1385FE2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95860C-AE6F-468B-AC69-5EC583BBB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e2e95-6279-4d77-a881-d4dac7270378"/>
    <ds:schemaRef ds:uri="1cf811a9-3535-48db-ac63-181dbbf5c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8E9A8D-8DF8-4E25-8885-DC8A34C2A1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762</Words>
  <Characters>4195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AFOSOC VESOFO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 Sable</dc:creator>
  <cp:keywords/>
  <dc:description/>
  <cp:lastModifiedBy>Genevieve Bouvy</cp:lastModifiedBy>
  <cp:revision>55</cp:revision>
  <cp:lastPrinted>2022-11-28T09:14:00Z</cp:lastPrinted>
  <dcterms:created xsi:type="dcterms:W3CDTF">2022-12-20T08:40:00Z</dcterms:created>
  <dcterms:modified xsi:type="dcterms:W3CDTF">2024-03-14T16:27:00Z</dcterms:modified>
</cp:coreProperties>
</file>